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C5" w:rsidRPr="000407C0" w:rsidRDefault="00BF16C5" w:rsidP="002A2EF3">
      <w:pPr>
        <w:rPr>
          <w:rFonts w:ascii="Times New Roman" w:hAnsi="Times New Roman"/>
        </w:rPr>
      </w:pPr>
      <w:r w:rsidRPr="000407C0">
        <w:rPr>
          <w:rFonts w:ascii="Times New Roman" w:hAnsi="Times New Roman"/>
        </w:rPr>
        <w:t>Opća županijska bolnica Požega</w:t>
      </w:r>
    </w:p>
    <w:p w:rsidR="00BF16C5" w:rsidRPr="000407C0" w:rsidRDefault="00BF16C5" w:rsidP="002A2EF3">
      <w:pPr>
        <w:rPr>
          <w:rFonts w:ascii="Times New Roman" w:hAnsi="Times New Roman"/>
        </w:rPr>
      </w:pPr>
      <w:r w:rsidRPr="000407C0">
        <w:rPr>
          <w:rFonts w:ascii="Times New Roman" w:hAnsi="Times New Roman"/>
        </w:rPr>
        <w:t>Požega, Osječka 107</w:t>
      </w:r>
    </w:p>
    <w:p w:rsidR="00BF16C5" w:rsidRPr="000407C0" w:rsidRDefault="00023C5F" w:rsidP="002A2EF3">
      <w:pPr>
        <w:rPr>
          <w:rFonts w:ascii="Times New Roman" w:hAnsi="Times New Roman"/>
        </w:rPr>
      </w:pPr>
      <w:r w:rsidRPr="000407C0">
        <w:rPr>
          <w:rFonts w:ascii="Times New Roman" w:hAnsi="Times New Roman"/>
        </w:rPr>
        <w:t>Ur. broj</w:t>
      </w:r>
      <w:r w:rsidR="00BF16C5" w:rsidRPr="000407C0">
        <w:rPr>
          <w:rFonts w:ascii="Times New Roman" w:hAnsi="Times New Roman"/>
        </w:rPr>
        <w:t xml:space="preserve">: </w:t>
      </w:r>
      <w:r w:rsidR="00915F1A" w:rsidRPr="000407C0">
        <w:rPr>
          <w:rFonts w:ascii="Times New Roman" w:hAnsi="Times New Roman"/>
        </w:rPr>
        <w:t>02-</w:t>
      </w:r>
      <w:r w:rsidR="00D12AFC" w:rsidRPr="000407C0">
        <w:rPr>
          <w:rFonts w:ascii="Times New Roman" w:hAnsi="Times New Roman"/>
        </w:rPr>
        <w:t>374</w:t>
      </w:r>
      <w:r w:rsidR="008F6A52" w:rsidRPr="000407C0">
        <w:rPr>
          <w:rFonts w:ascii="Times New Roman" w:hAnsi="Times New Roman"/>
        </w:rPr>
        <w:t>/</w:t>
      </w:r>
      <w:r w:rsidR="003A6144" w:rsidRPr="000407C0">
        <w:rPr>
          <w:rFonts w:ascii="Times New Roman" w:hAnsi="Times New Roman"/>
        </w:rPr>
        <w:t>2</w:t>
      </w:r>
      <w:r w:rsidR="00D33255" w:rsidRPr="000407C0">
        <w:rPr>
          <w:rFonts w:ascii="Times New Roman" w:hAnsi="Times New Roman"/>
        </w:rPr>
        <w:t>-201</w:t>
      </w:r>
      <w:r w:rsidR="004E39B6" w:rsidRPr="000407C0">
        <w:rPr>
          <w:rFonts w:ascii="Times New Roman" w:hAnsi="Times New Roman"/>
        </w:rPr>
        <w:t>7</w:t>
      </w:r>
    </w:p>
    <w:p w:rsidR="00BF16C5" w:rsidRPr="000407C0" w:rsidRDefault="00BF16C5" w:rsidP="002A2EF3">
      <w:pPr>
        <w:rPr>
          <w:rFonts w:ascii="Times New Roman" w:hAnsi="Times New Roman"/>
        </w:rPr>
      </w:pPr>
      <w:r w:rsidRPr="000407C0">
        <w:rPr>
          <w:rFonts w:ascii="Times New Roman" w:hAnsi="Times New Roman"/>
        </w:rPr>
        <w:t xml:space="preserve">Datum: </w:t>
      </w:r>
      <w:r w:rsidR="00D12AFC" w:rsidRPr="000407C0">
        <w:rPr>
          <w:rFonts w:ascii="Times New Roman" w:hAnsi="Times New Roman"/>
        </w:rPr>
        <w:t>30</w:t>
      </w:r>
      <w:r w:rsidR="007C7123" w:rsidRPr="000407C0">
        <w:rPr>
          <w:rFonts w:ascii="Times New Roman" w:hAnsi="Times New Roman"/>
        </w:rPr>
        <w:t xml:space="preserve">. </w:t>
      </w:r>
      <w:r w:rsidR="004E39B6" w:rsidRPr="000407C0">
        <w:rPr>
          <w:rFonts w:ascii="Times New Roman" w:hAnsi="Times New Roman"/>
        </w:rPr>
        <w:t>siječnja</w:t>
      </w:r>
      <w:r w:rsidR="00056AAA" w:rsidRPr="000407C0">
        <w:rPr>
          <w:rFonts w:ascii="Times New Roman" w:hAnsi="Times New Roman"/>
        </w:rPr>
        <w:t xml:space="preserve"> </w:t>
      </w:r>
      <w:r w:rsidR="004E39B6" w:rsidRPr="000407C0">
        <w:rPr>
          <w:rFonts w:ascii="Times New Roman" w:hAnsi="Times New Roman"/>
        </w:rPr>
        <w:t>2017</w:t>
      </w:r>
      <w:r w:rsidRPr="000407C0">
        <w:rPr>
          <w:rFonts w:ascii="Times New Roman" w:hAnsi="Times New Roman"/>
        </w:rPr>
        <w:t>. god.</w:t>
      </w:r>
    </w:p>
    <w:p w:rsidR="001005B3" w:rsidRPr="000407C0" w:rsidRDefault="001005B3" w:rsidP="002A2EF3">
      <w:pPr>
        <w:rPr>
          <w:rFonts w:ascii="Times New Roman" w:hAnsi="Times New Roman"/>
        </w:rPr>
      </w:pPr>
    </w:p>
    <w:p w:rsidR="00BF16C5" w:rsidRPr="000407C0" w:rsidRDefault="00BF16C5">
      <w:pPr>
        <w:rPr>
          <w:rFonts w:ascii="Times New Roman" w:hAnsi="Times New Roman"/>
        </w:rPr>
      </w:pPr>
    </w:p>
    <w:p w:rsidR="00BF16C5" w:rsidRPr="000407C0" w:rsidRDefault="00BF16C5" w:rsidP="00101C4B">
      <w:pPr>
        <w:jc w:val="center"/>
        <w:rPr>
          <w:rFonts w:ascii="Times New Roman" w:hAnsi="Times New Roman"/>
        </w:rPr>
      </w:pPr>
      <w:r w:rsidRPr="000407C0">
        <w:rPr>
          <w:rFonts w:ascii="Times New Roman" w:hAnsi="Times New Roman"/>
        </w:rPr>
        <w:t xml:space="preserve">                                                                                                   SVIM ZAINTERESIRANIM </w:t>
      </w:r>
    </w:p>
    <w:p w:rsidR="00BF16C5" w:rsidRPr="000407C0" w:rsidRDefault="00BF16C5" w:rsidP="00101C4B">
      <w:pPr>
        <w:rPr>
          <w:rFonts w:ascii="Times New Roman" w:hAnsi="Times New Roman"/>
        </w:rPr>
      </w:pPr>
      <w:r w:rsidRPr="000407C0">
        <w:rPr>
          <w:rFonts w:ascii="Times New Roman" w:hAnsi="Times New Roman"/>
        </w:rPr>
        <w:t xml:space="preserve">                                                                                                                  GOSPODARSKIM SUBJEKTIMA</w:t>
      </w:r>
    </w:p>
    <w:p w:rsidR="00BF16C5" w:rsidRPr="000407C0" w:rsidRDefault="00BF16C5">
      <w:pPr>
        <w:rPr>
          <w:rFonts w:ascii="Times New Roman" w:hAnsi="Times New Roman"/>
        </w:rPr>
      </w:pPr>
    </w:p>
    <w:p w:rsidR="00872E8D" w:rsidRPr="000407C0" w:rsidRDefault="00872E8D">
      <w:pPr>
        <w:rPr>
          <w:rFonts w:ascii="Times New Roman" w:hAnsi="Times New Roman"/>
        </w:rPr>
      </w:pPr>
    </w:p>
    <w:p w:rsidR="00872E8D" w:rsidRPr="000407C0" w:rsidRDefault="00872E8D">
      <w:pPr>
        <w:rPr>
          <w:rFonts w:ascii="Times New Roman" w:hAnsi="Times New Roman"/>
        </w:rPr>
      </w:pPr>
    </w:p>
    <w:p w:rsidR="007C7123" w:rsidRPr="000407C0" w:rsidRDefault="00A8352A">
      <w:pPr>
        <w:rPr>
          <w:rFonts w:ascii="Times New Roman" w:hAnsi="Times New Roman"/>
        </w:rPr>
      </w:pPr>
      <w:r w:rsidRPr="000407C0">
        <w:rPr>
          <w:rFonts w:ascii="Times New Roman" w:hAnsi="Times New Roman"/>
        </w:rPr>
        <w:t>Predmet</w:t>
      </w:r>
      <w:r w:rsidR="00BF16C5" w:rsidRPr="000407C0">
        <w:rPr>
          <w:rFonts w:ascii="Times New Roman" w:hAnsi="Times New Roman"/>
        </w:rPr>
        <w:t xml:space="preserve">: </w:t>
      </w:r>
      <w:r w:rsidR="00807512" w:rsidRPr="000407C0">
        <w:rPr>
          <w:rFonts w:ascii="Times New Roman" w:hAnsi="Times New Roman"/>
        </w:rPr>
        <w:t xml:space="preserve">Zahtjev za </w:t>
      </w:r>
      <w:r w:rsidR="00A20218" w:rsidRPr="000407C0">
        <w:rPr>
          <w:rFonts w:ascii="Times New Roman" w:hAnsi="Times New Roman"/>
        </w:rPr>
        <w:t xml:space="preserve">pojašnjenje i </w:t>
      </w:r>
      <w:r w:rsidR="00807512" w:rsidRPr="000407C0">
        <w:rPr>
          <w:rFonts w:ascii="Times New Roman" w:hAnsi="Times New Roman"/>
        </w:rPr>
        <w:t>izmjen</w:t>
      </w:r>
      <w:r w:rsidR="00BA4FE6" w:rsidRPr="000407C0">
        <w:rPr>
          <w:rFonts w:ascii="Times New Roman" w:hAnsi="Times New Roman"/>
        </w:rPr>
        <w:t>u</w:t>
      </w:r>
      <w:r w:rsidR="006F051D" w:rsidRPr="000407C0">
        <w:rPr>
          <w:rFonts w:ascii="Times New Roman" w:hAnsi="Times New Roman"/>
        </w:rPr>
        <w:t xml:space="preserve"> </w:t>
      </w:r>
      <w:r w:rsidR="00BF16C5" w:rsidRPr="000407C0">
        <w:rPr>
          <w:rFonts w:ascii="Times New Roman" w:hAnsi="Times New Roman"/>
        </w:rPr>
        <w:t>dokumenta</w:t>
      </w:r>
      <w:r w:rsidR="0031313F" w:rsidRPr="000407C0">
        <w:rPr>
          <w:rFonts w:ascii="Times New Roman" w:hAnsi="Times New Roman"/>
        </w:rPr>
        <w:t xml:space="preserve">cije za nadmetanje, </w:t>
      </w:r>
    </w:p>
    <w:p w:rsidR="00BF16C5" w:rsidRPr="000407C0" w:rsidRDefault="00A420CC" w:rsidP="007C7123">
      <w:pPr>
        <w:pStyle w:val="Odlomakpopisa"/>
        <w:numPr>
          <w:ilvl w:val="0"/>
          <w:numId w:val="13"/>
        </w:numPr>
        <w:rPr>
          <w:rFonts w:ascii="Times New Roman" w:hAnsi="Times New Roman"/>
        </w:rPr>
      </w:pPr>
      <w:r w:rsidRPr="000407C0">
        <w:rPr>
          <w:rFonts w:ascii="Times New Roman" w:hAnsi="Times New Roman"/>
        </w:rPr>
        <w:t xml:space="preserve">odgovor </w:t>
      </w:r>
      <w:r w:rsidR="0031313F" w:rsidRPr="000407C0">
        <w:rPr>
          <w:rFonts w:ascii="Times New Roman" w:hAnsi="Times New Roman"/>
        </w:rPr>
        <w:t>dostavlja se</w:t>
      </w:r>
    </w:p>
    <w:p w:rsidR="00A5593D" w:rsidRPr="000407C0" w:rsidRDefault="00A5593D" w:rsidP="007C0FE6">
      <w:pPr>
        <w:pStyle w:val="Odlomakpopisa"/>
        <w:ind w:left="1770"/>
        <w:rPr>
          <w:rFonts w:ascii="Times New Roman" w:hAnsi="Times New Roman"/>
        </w:rPr>
      </w:pPr>
    </w:p>
    <w:p w:rsidR="005C7895" w:rsidRPr="000407C0" w:rsidRDefault="00A8352A" w:rsidP="00A343D7">
      <w:pPr>
        <w:ind w:left="993" w:hanging="993"/>
        <w:rPr>
          <w:rFonts w:ascii="Times New Roman" w:hAnsi="Times New Roman"/>
          <w:lang w:eastAsia="hr-HR"/>
        </w:rPr>
      </w:pPr>
      <w:r w:rsidRPr="000407C0">
        <w:rPr>
          <w:rFonts w:ascii="Times New Roman" w:hAnsi="Times New Roman"/>
        </w:rPr>
        <w:t>Predmet nabave</w:t>
      </w:r>
      <w:r w:rsidR="00BF16C5" w:rsidRPr="000407C0">
        <w:rPr>
          <w:rFonts w:ascii="Times New Roman" w:hAnsi="Times New Roman"/>
        </w:rPr>
        <w:t>:</w:t>
      </w:r>
      <w:r w:rsidR="00BF16C5" w:rsidRPr="000407C0">
        <w:rPr>
          <w:rFonts w:ascii="Times New Roman" w:hAnsi="Times New Roman"/>
          <w:i/>
        </w:rPr>
        <w:t xml:space="preserve">  </w:t>
      </w:r>
      <w:r w:rsidR="000D65C1" w:rsidRPr="000407C0">
        <w:rPr>
          <w:rFonts w:ascii="Times New Roman" w:hAnsi="Times New Roman"/>
        </w:rPr>
        <w:t xml:space="preserve">Lijekovi, CPV - </w:t>
      </w:r>
      <w:r w:rsidR="000D65C1" w:rsidRPr="000407C0">
        <w:rPr>
          <w:rFonts w:ascii="Times New Roman" w:hAnsi="Times New Roman"/>
          <w:bCs/>
        </w:rPr>
        <w:t>33600000-6</w:t>
      </w:r>
    </w:p>
    <w:p w:rsidR="00271D72" w:rsidRPr="000407C0" w:rsidRDefault="00271D72" w:rsidP="00A343D7">
      <w:pPr>
        <w:ind w:left="993" w:hanging="993"/>
        <w:rPr>
          <w:rFonts w:ascii="Times New Roman" w:hAnsi="Times New Roman"/>
        </w:rPr>
      </w:pPr>
    </w:p>
    <w:p w:rsidR="00BF16C5" w:rsidRPr="000407C0" w:rsidRDefault="0031313F" w:rsidP="00923156">
      <w:pPr>
        <w:rPr>
          <w:rFonts w:ascii="Times New Roman" w:hAnsi="Times New Roman"/>
        </w:rPr>
      </w:pPr>
      <w:r w:rsidRPr="000407C0">
        <w:rPr>
          <w:rFonts w:ascii="Times New Roman" w:hAnsi="Times New Roman"/>
        </w:rPr>
        <w:t>Ev. broj nabave</w:t>
      </w:r>
      <w:r w:rsidR="007E3D56" w:rsidRPr="000407C0">
        <w:rPr>
          <w:rFonts w:ascii="Times New Roman" w:hAnsi="Times New Roman"/>
        </w:rPr>
        <w:t xml:space="preserve">: </w:t>
      </w:r>
      <w:r w:rsidR="000D65C1" w:rsidRPr="000407C0">
        <w:rPr>
          <w:rFonts w:ascii="Times New Roman" w:hAnsi="Times New Roman"/>
        </w:rPr>
        <w:t>1</w:t>
      </w:r>
      <w:r w:rsidR="003A6144" w:rsidRPr="000407C0">
        <w:rPr>
          <w:rFonts w:ascii="Times New Roman" w:hAnsi="Times New Roman"/>
        </w:rPr>
        <w:t>/</w:t>
      </w:r>
      <w:r w:rsidR="00271D72" w:rsidRPr="000407C0">
        <w:rPr>
          <w:rFonts w:ascii="Times New Roman" w:hAnsi="Times New Roman"/>
        </w:rPr>
        <w:t>17</w:t>
      </w:r>
    </w:p>
    <w:p w:rsidR="00BF16C5" w:rsidRPr="000407C0" w:rsidRDefault="00BF16C5" w:rsidP="00923156">
      <w:pPr>
        <w:rPr>
          <w:rFonts w:ascii="Times New Roman" w:hAnsi="Times New Roman"/>
        </w:rPr>
      </w:pPr>
    </w:p>
    <w:p w:rsidR="00BF16C5" w:rsidRPr="000407C0" w:rsidRDefault="007E3D56" w:rsidP="00923156">
      <w:pPr>
        <w:rPr>
          <w:rFonts w:ascii="Times New Roman" w:hAnsi="Times New Roman"/>
        </w:rPr>
      </w:pPr>
      <w:r w:rsidRPr="000407C0">
        <w:rPr>
          <w:rFonts w:ascii="Times New Roman" w:hAnsi="Times New Roman"/>
        </w:rPr>
        <w:t>Poziv n</w:t>
      </w:r>
      <w:r w:rsidR="0031313F" w:rsidRPr="000407C0">
        <w:rPr>
          <w:rFonts w:ascii="Times New Roman" w:hAnsi="Times New Roman"/>
        </w:rPr>
        <w:t>a nadmetanje br.</w:t>
      </w:r>
      <w:r w:rsidR="00BF16C5" w:rsidRPr="000407C0">
        <w:rPr>
          <w:rFonts w:ascii="Times New Roman" w:hAnsi="Times New Roman"/>
        </w:rPr>
        <w:t>:</w:t>
      </w:r>
      <w:r w:rsidR="00294823" w:rsidRPr="000407C0">
        <w:rPr>
          <w:rFonts w:ascii="Times New Roman" w:hAnsi="Times New Roman"/>
        </w:rPr>
        <w:t xml:space="preserve"> </w:t>
      </w:r>
      <w:r w:rsidR="00294823" w:rsidRPr="000407C0">
        <w:rPr>
          <w:rFonts w:ascii="Times New Roman" w:hAnsi="Times New Roman"/>
          <w:lang w:eastAsia="hr-HR"/>
        </w:rPr>
        <w:t>2016/S 002-0028844</w:t>
      </w:r>
      <w:r w:rsidR="00B04281" w:rsidRPr="000407C0">
        <w:rPr>
          <w:rFonts w:ascii="Times New Roman" w:hAnsi="Times New Roman"/>
          <w:bCs/>
        </w:rPr>
        <w:t xml:space="preserve"> </w:t>
      </w:r>
      <w:r w:rsidR="00271D72" w:rsidRPr="000407C0">
        <w:rPr>
          <w:rFonts w:ascii="Times New Roman" w:hAnsi="Times New Roman"/>
          <w:lang w:eastAsia="hr-HR"/>
        </w:rPr>
        <w:t xml:space="preserve"> </w:t>
      </w:r>
      <w:r w:rsidR="0034559F" w:rsidRPr="000407C0">
        <w:rPr>
          <w:rFonts w:ascii="Times New Roman" w:hAnsi="Times New Roman"/>
        </w:rPr>
        <w:t xml:space="preserve">objavljen dana </w:t>
      </w:r>
      <w:r w:rsidR="00672FC4" w:rsidRPr="000407C0">
        <w:rPr>
          <w:rFonts w:ascii="Times New Roman" w:hAnsi="Times New Roman"/>
        </w:rPr>
        <w:t>27</w:t>
      </w:r>
      <w:r w:rsidR="0034559F" w:rsidRPr="000407C0">
        <w:rPr>
          <w:rFonts w:ascii="Times New Roman" w:hAnsi="Times New Roman"/>
        </w:rPr>
        <w:t xml:space="preserve">. </w:t>
      </w:r>
      <w:r w:rsidR="00271D72" w:rsidRPr="000407C0">
        <w:rPr>
          <w:rFonts w:ascii="Times New Roman" w:hAnsi="Times New Roman"/>
        </w:rPr>
        <w:t>prosinc</w:t>
      </w:r>
      <w:r w:rsidR="0034559F" w:rsidRPr="000407C0">
        <w:rPr>
          <w:rFonts w:ascii="Times New Roman" w:hAnsi="Times New Roman"/>
        </w:rPr>
        <w:t>a 2016. god.</w:t>
      </w:r>
    </w:p>
    <w:p w:rsidR="00ED7C8A" w:rsidRPr="000407C0" w:rsidRDefault="00ED7C8A">
      <w:pPr>
        <w:rPr>
          <w:rFonts w:ascii="Times New Roman" w:hAnsi="Times New Roman"/>
          <w:u w:val="single"/>
        </w:rPr>
      </w:pPr>
    </w:p>
    <w:p w:rsidR="00BF16C5" w:rsidRPr="000407C0" w:rsidRDefault="00BF16C5" w:rsidP="00FC20D7">
      <w:pPr>
        <w:pStyle w:val="Bezproreda"/>
        <w:rPr>
          <w:rFonts w:ascii="Times New Roman" w:hAnsi="Times New Roman"/>
        </w:rPr>
      </w:pPr>
      <w:r w:rsidRPr="000407C0">
        <w:rPr>
          <w:rFonts w:ascii="Times New Roman" w:hAnsi="Times New Roman"/>
        </w:rPr>
        <w:t>Zainteresirani gospodarski subjekt</w:t>
      </w:r>
      <w:r w:rsidR="00A20218" w:rsidRPr="000407C0">
        <w:rPr>
          <w:rFonts w:ascii="Times New Roman" w:hAnsi="Times New Roman"/>
        </w:rPr>
        <w:t>i</w:t>
      </w:r>
      <w:r w:rsidR="000934FC" w:rsidRPr="000407C0">
        <w:rPr>
          <w:rFonts w:ascii="Times New Roman" w:hAnsi="Times New Roman"/>
        </w:rPr>
        <w:t xml:space="preserve"> dostavi</w:t>
      </w:r>
      <w:r w:rsidR="00A20218" w:rsidRPr="000407C0">
        <w:rPr>
          <w:rFonts w:ascii="Times New Roman" w:hAnsi="Times New Roman"/>
        </w:rPr>
        <w:t>li</w:t>
      </w:r>
      <w:r w:rsidR="000934FC" w:rsidRPr="000407C0">
        <w:rPr>
          <w:rFonts w:ascii="Times New Roman" w:hAnsi="Times New Roman"/>
        </w:rPr>
        <w:t xml:space="preserve"> </w:t>
      </w:r>
      <w:r w:rsidR="00A20218" w:rsidRPr="000407C0">
        <w:rPr>
          <w:rFonts w:ascii="Times New Roman" w:hAnsi="Times New Roman"/>
        </w:rPr>
        <w:t>su</w:t>
      </w:r>
      <w:r w:rsidR="006E356F" w:rsidRPr="000407C0">
        <w:rPr>
          <w:rFonts w:ascii="Times New Roman" w:hAnsi="Times New Roman"/>
        </w:rPr>
        <w:t xml:space="preserve"> </w:t>
      </w:r>
      <w:r w:rsidRPr="000407C0">
        <w:rPr>
          <w:rFonts w:ascii="Times New Roman" w:hAnsi="Times New Roman"/>
        </w:rPr>
        <w:t>zahtjev</w:t>
      </w:r>
      <w:r w:rsidR="00A20218" w:rsidRPr="000407C0">
        <w:rPr>
          <w:rFonts w:ascii="Times New Roman" w:hAnsi="Times New Roman"/>
        </w:rPr>
        <w:t>e</w:t>
      </w:r>
      <w:r w:rsidRPr="000407C0">
        <w:rPr>
          <w:rFonts w:ascii="Times New Roman" w:hAnsi="Times New Roman"/>
        </w:rPr>
        <w:t xml:space="preserve"> za</w:t>
      </w:r>
      <w:r w:rsidR="00BA4FE6" w:rsidRPr="000407C0">
        <w:rPr>
          <w:rFonts w:ascii="Times New Roman" w:hAnsi="Times New Roman"/>
        </w:rPr>
        <w:t xml:space="preserve"> </w:t>
      </w:r>
      <w:r w:rsidR="00D12AFC" w:rsidRPr="000407C0">
        <w:rPr>
          <w:rFonts w:ascii="Times New Roman" w:hAnsi="Times New Roman"/>
        </w:rPr>
        <w:t xml:space="preserve">pojašnjenje i </w:t>
      </w:r>
      <w:r w:rsidR="00BA4FE6" w:rsidRPr="000407C0">
        <w:rPr>
          <w:rFonts w:ascii="Times New Roman" w:hAnsi="Times New Roman"/>
        </w:rPr>
        <w:t>iz</w:t>
      </w:r>
      <w:r w:rsidR="00EF203A" w:rsidRPr="000407C0">
        <w:rPr>
          <w:rFonts w:ascii="Times New Roman" w:hAnsi="Times New Roman"/>
        </w:rPr>
        <w:t>mjenu</w:t>
      </w:r>
      <w:r w:rsidR="002E4DF8" w:rsidRPr="000407C0">
        <w:rPr>
          <w:rFonts w:ascii="Times New Roman" w:hAnsi="Times New Roman"/>
        </w:rPr>
        <w:t xml:space="preserve"> </w:t>
      </w:r>
      <w:r w:rsidR="000934FC" w:rsidRPr="000407C0">
        <w:rPr>
          <w:rFonts w:ascii="Times New Roman" w:hAnsi="Times New Roman"/>
        </w:rPr>
        <w:t xml:space="preserve">dokumentacije </w:t>
      </w:r>
      <w:r w:rsidR="002E4DF8" w:rsidRPr="000407C0">
        <w:rPr>
          <w:rFonts w:ascii="Times New Roman" w:hAnsi="Times New Roman"/>
        </w:rPr>
        <w:t xml:space="preserve">za </w:t>
      </w:r>
      <w:r w:rsidR="000934FC" w:rsidRPr="000407C0">
        <w:rPr>
          <w:rFonts w:ascii="Times New Roman" w:hAnsi="Times New Roman"/>
        </w:rPr>
        <w:t>nadmetanje</w:t>
      </w:r>
      <w:r w:rsidRPr="000407C0">
        <w:rPr>
          <w:rFonts w:ascii="Times New Roman" w:hAnsi="Times New Roman"/>
        </w:rPr>
        <w:t>:</w:t>
      </w:r>
    </w:p>
    <w:p w:rsidR="00A20218" w:rsidRPr="000407C0" w:rsidRDefault="00A20218" w:rsidP="00A20218">
      <w:pPr>
        <w:pStyle w:val="Bezproreda"/>
        <w:rPr>
          <w:rFonts w:ascii="Times New Roman" w:hAnsi="Times New Roman"/>
        </w:rPr>
      </w:pPr>
    </w:p>
    <w:p w:rsidR="00C25CC1" w:rsidRPr="000407C0" w:rsidRDefault="00A20218" w:rsidP="00A20218">
      <w:pPr>
        <w:pStyle w:val="Bezproreda"/>
        <w:rPr>
          <w:rFonts w:ascii="Times New Roman" w:hAnsi="Times New Roman"/>
        </w:rPr>
      </w:pPr>
      <w:r w:rsidRPr="000407C0">
        <w:rPr>
          <w:rFonts w:ascii="Times New Roman" w:hAnsi="Times New Roman"/>
        </w:rPr>
        <w:t>1.</w:t>
      </w:r>
    </w:p>
    <w:p w:rsidR="00D12AFC" w:rsidRPr="000407C0" w:rsidRDefault="00D12AFC" w:rsidP="00A20218">
      <w:pPr>
        <w:pStyle w:val="Bezproreda"/>
        <w:rPr>
          <w:rFonts w:ascii="Times New Roman" w:hAnsi="Times New Roman"/>
        </w:rPr>
      </w:pPr>
      <w:r w:rsidRPr="000407C0">
        <w:rPr>
          <w:rFonts w:ascii="Times New Roman" w:hAnsi="Times New Roman"/>
        </w:rPr>
        <w:t>„Sukladno čl. 31.st.3. Zakona o javnoj nabavi (NN 90/11 i 83/13), dajemo dodatne informacije i molimo pojašnjenje i/ili izmjene dokumentacije za točke dokumentacije kako slijedi:</w:t>
      </w:r>
    </w:p>
    <w:p w:rsidR="00D12AFC" w:rsidRPr="000407C0" w:rsidRDefault="00D12AFC" w:rsidP="00D12AFC">
      <w:pPr>
        <w:shd w:val="clear" w:color="auto" w:fill="FFFFFF"/>
        <w:spacing w:before="100" w:beforeAutospacing="1"/>
        <w:jc w:val="both"/>
        <w:rPr>
          <w:rFonts w:ascii="Times New Roman" w:hAnsi="Times New Roman"/>
        </w:rPr>
      </w:pPr>
      <w:r w:rsidRPr="000407C0">
        <w:rPr>
          <w:rFonts w:ascii="Times New Roman" w:hAnsi="Times New Roman"/>
        </w:rPr>
        <w:t>Temeljem vašeg Javnog nadmetanja, broj 2016/S 002-0028844, objavljenog 27.12.2016.u N.N.RH, Oglasnik javne nabave RH, Ev.br.nabave: 1/17 za predmet nabave:  LIJEKOVI kao proizvođač i nositelj Odobrenja navedenih lijekova te zainteresirana strana dajemo Vam dodatne informacije i objašnjenje te sukladno čl. 31.st.3. Zakona o javnoj nabavi (NN 90/11 i 83/13) molimo pojašnjenje i izmjenu dokumentacije za slijedeće točke dokumentacije:</w:t>
      </w:r>
    </w:p>
    <w:p w:rsidR="00D12AFC" w:rsidRPr="000407C0" w:rsidRDefault="00D12AFC" w:rsidP="00D12AFC">
      <w:pPr>
        <w:shd w:val="clear" w:color="auto" w:fill="FFFFFF"/>
        <w:spacing w:before="100" w:beforeAutospacing="1"/>
        <w:jc w:val="both"/>
        <w:rPr>
          <w:rFonts w:ascii="Times New Roman" w:hAnsi="Times New Roman"/>
        </w:rPr>
      </w:pPr>
      <w:r w:rsidRPr="000407C0">
        <w:rPr>
          <w:rFonts w:ascii="Times New Roman" w:hAnsi="Times New Roman"/>
        </w:rPr>
        <w:t>1. Grupa 16, Stavka 9 - otopina natrij hidrogenkarbonata 8,4%, sterilna, apirogena, ampula 10 ml</w:t>
      </w:r>
    </w:p>
    <w:p w:rsidR="00D12AFC" w:rsidRPr="000407C0" w:rsidRDefault="00D12AFC" w:rsidP="00D12AFC">
      <w:pPr>
        <w:shd w:val="clear" w:color="auto" w:fill="FFFFFF"/>
        <w:spacing w:before="100" w:beforeAutospacing="1"/>
        <w:ind w:left="284"/>
        <w:jc w:val="both"/>
        <w:rPr>
          <w:rFonts w:ascii="Times New Roman" w:hAnsi="Times New Roman"/>
        </w:rPr>
      </w:pPr>
      <w:r w:rsidRPr="000407C0">
        <w:rPr>
          <w:rFonts w:ascii="Times New Roman" w:hAnsi="Times New Roman"/>
        </w:rPr>
        <w:t>Za navedeni lijek ne postoji nositelj Odobrenja u RH i lijek se unosi interventno. Budući mogućnost unosa lijeka u RH trenutno ima samo jedan gospodarski subjekt, ostali zainteresirani ponuditelji koji su u mogućnosti ponuditi ostale stavke iz Grupe 16, nisu u mogućnosti ravnopravno sudjelovati na javnom nadmetanju za navedenu Grupu. Kako Zakon o javnoj nabavi člankom 3. propisuje načela na kojima se temelji postupak javne nabave među kojima je i načelo tržišnoga natjecanja, predlažemo da u duhu politike tržišnoga natjecanja kojoj je cilj razviti efikasno tržišno natjecanje (konkurenciju) na zajedničkom tržištu, stavku 9. otopina natrij hidrogenkarbonata 8,4%, sterilna, apirogena, ampula 10 ml izdvojite iz Grupe 16. u zasebnu grupu jer će samo tako svi zainteresirani ponuditelji moći ravnopravno sudjelovati u postupku.</w:t>
      </w:r>
    </w:p>
    <w:p w:rsidR="00D12AFC" w:rsidRPr="000407C0" w:rsidRDefault="00D12AFC" w:rsidP="00D12AFC">
      <w:pPr>
        <w:shd w:val="clear" w:color="auto" w:fill="FFFFFF"/>
        <w:spacing w:before="100" w:beforeAutospacing="1"/>
        <w:ind w:left="284" w:hanging="284"/>
        <w:jc w:val="both"/>
        <w:rPr>
          <w:rFonts w:ascii="Times New Roman" w:hAnsi="Times New Roman"/>
        </w:rPr>
      </w:pPr>
      <w:r w:rsidRPr="000407C0">
        <w:rPr>
          <w:rFonts w:ascii="Times New Roman" w:hAnsi="Times New Roman"/>
        </w:rPr>
        <w:t xml:space="preserve">2. Uvidom u dokumentaciju koja se odnosi na tehničku i stručnu sposobnost ponuditelja uočili smo da od dokaza tražite samo Popis značajnih ugovora o izvršenim isporukama robe i Izjavu o sukladnosti za medicinske proizvode ili Važeće Rješenje Agencije za lijekove i medicinske proizvode RH o upisu medicinskih proizvoda u očevidnik medicinskih proizvoda. </w:t>
      </w:r>
    </w:p>
    <w:p w:rsidR="00D12AFC" w:rsidRPr="000407C0" w:rsidRDefault="00D12AFC" w:rsidP="00D12AFC">
      <w:pPr>
        <w:shd w:val="clear" w:color="auto" w:fill="FFFFFF"/>
        <w:spacing w:before="100" w:beforeAutospacing="1"/>
        <w:ind w:left="284"/>
        <w:jc w:val="both"/>
        <w:rPr>
          <w:rFonts w:ascii="Times New Roman" w:hAnsi="Times New Roman"/>
        </w:rPr>
      </w:pPr>
      <w:r w:rsidRPr="000407C0">
        <w:rPr>
          <w:rFonts w:ascii="Times New Roman" w:hAnsi="Times New Roman"/>
        </w:rPr>
        <w:t xml:space="preserve">Za lijekove, koji su predmet nabave ovog okvirnog sporazuma, niste zatražili dokumentaciju kojom ponuditelj može dokazati da je ponuđeni lijek sukladan predmetu nabave odnosno da ponuđeni lijek ima dozvolu za stavljanje u promet sukladno Zakonu o lijekovima (NN 76/13, 90/14). </w:t>
      </w:r>
    </w:p>
    <w:p w:rsidR="00D12AFC" w:rsidRPr="000407C0" w:rsidRDefault="00D12AFC" w:rsidP="00D12AFC">
      <w:pPr>
        <w:shd w:val="clear" w:color="auto" w:fill="FFFFFF"/>
        <w:spacing w:before="100" w:beforeAutospacing="1"/>
        <w:ind w:left="284"/>
        <w:jc w:val="both"/>
        <w:rPr>
          <w:rFonts w:ascii="Times New Roman" w:hAnsi="Times New Roman"/>
        </w:rPr>
      </w:pPr>
      <w:r w:rsidRPr="000407C0">
        <w:rPr>
          <w:rFonts w:ascii="Times New Roman" w:hAnsi="Times New Roman"/>
        </w:rPr>
        <w:lastRenderedPageBreak/>
        <w:t>Lijek može biti u prometu na tržištu Republike Hrvatske ako ima valjano rješenje Agencije za lijekove i medicinske proizvode RH ili Europske komisije ili Suglasnost Ministarstva zdravlja RH za izradu galenskih i magistralnih pripravaka  te je jedini raspoloživi dokaz sukladnosti s predmetom nabave odnosno dokaz minimalne razine tehničke i stručne sposobnosti ponuditelja.</w:t>
      </w:r>
    </w:p>
    <w:p w:rsidR="00D12AFC" w:rsidRPr="000407C0" w:rsidRDefault="00D12AFC" w:rsidP="00D12AFC">
      <w:pPr>
        <w:shd w:val="clear" w:color="auto" w:fill="FFFFFF"/>
        <w:spacing w:before="100" w:beforeAutospacing="1"/>
        <w:ind w:left="284"/>
        <w:jc w:val="both"/>
        <w:rPr>
          <w:rFonts w:ascii="Times New Roman" w:hAnsi="Times New Roman"/>
        </w:rPr>
      </w:pPr>
      <w:r w:rsidRPr="000407C0">
        <w:rPr>
          <w:rFonts w:ascii="Times New Roman" w:hAnsi="Times New Roman"/>
        </w:rPr>
        <w:t xml:space="preserve">Slijedom navedenoga Vas molimo da kao dokaz minimalne razine tehničke i stručne sposobnosti ponuditelja vezane uz predmet nabave (lijekovi) uvrstite i Odobrenje Agencije za lijekove i medicinske proizvode ili Europske komisije za stavljanje lijeka u promet u Republici Hrvatskoj sukladno Zakonu o lijekovima (NN 76/13, 90/14) odnosno Suglasnost Ministarstva zdravlja RH za izradu galenskih i magistralnih pripravaka koja je na snazi do donošenja propisa kojim će se regulirati izrada istih pripravaka temeljem Zakona o ljekarništvu NN 121/03, 142/06, 35/08, 117/08) </w:t>
      </w:r>
    </w:p>
    <w:p w:rsidR="00D12AFC" w:rsidRPr="000407C0" w:rsidRDefault="00D12AFC" w:rsidP="00D12AFC">
      <w:pPr>
        <w:shd w:val="clear" w:color="auto" w:fill="FFFFFF"/>
        <w:spacing w:before="100" w:beforeAutospacing="1"/>
        <w:ind w:left="284"/>
        <w:jc w:val="both"/>
        <w:rPr>
          <w:rFonts w:ascii="Times New Roman" w:hAnsi="Times New Roman"/>
        </w:rPr>
      </w:pPr>
      <w:r w:rsidRPr="000407C0">
        <w:rPr>
          <w:rFonts w:ascii="Times New Roman" w:hAnsi="Times New Roman"/>
        </w:rPr>
        <w:t>Napominjemo da podaci o rješenjima koji se nalaze na web stranici HALMED-a nisu ažurni niti mogu služiti kao dokaz o valjanosti rješenja ili sukladnosti lijeka s predmetom nabave. Za dosta lijekova stoji podatak o isteku odobrenja, a kao nositelji odobrenja, iz vlastitog iskustva znamo da je za taj isti lijek predan zahtjev za obnovu odobrenja ili je ishodovana dozvola Agencije za lijekove i medicinske proizvode temeljem koje navedeni lijek može biti na tržištu do donošenja novog rješenja ili u ograničenom vremenskom roku koji ne mora nužno odgovarati razdoblju važenja Okvirnog sporazuma..</w:t>
      </w:r>
    </w:p>
    <w:p w:rsidR="00D12AFC" w:rsidRPr="000407C0" w:rsidRDefault="00D12AFC" w:rsidP="00D12AFC">
      <w:pPr>
        <w:shd w:val="clear" w:color="auto" w:fill="FFFFFF"/>
        <w:spacing w:before="100" w:beforeAutospacing="1"/>
        <w:ind w:left="284"/>
        <w:jc w:val="both"/>
        <w:rPr>
          <w:rFonts w:ascii="Times New Roman" w:hAnsi="Times New Roman"/>
        </w:rPr>
      </w:pPr>
      <w:r w:rsidRPr="000407C0">
        <w:rPr>
          <w:rFonts w:ascii="Times New Roman" w:hAnsi="Times New Roman"/>
        </w:rPr>
        <w:t xml:space="preserve">Također, Suglasnost Ministarstva zdravlja RH za izradu galenskih i magistralnih pripravaka nije dokument koje je moguće provjeriti na web stranici Halmeda, a jedini je dokaz sukladnosti za stavku 10. u grupi 16 ovog okvirnog sporazuma“. </w:t>
      </w:r>
    </w:p>
    <w:p w:rsidR="00A20218" w:rsidRPr="000407C0" w:rsidRDefault="00A20218" w:rsidP="00A20218">
      <w:pPr>
        <w:shd w:val="clear" w:color="auto" w:fill="FFFFFF"/>
        <w:spacing w:before="100" w:beforeAutospacing="1"/>
        <w:jc w:val="both"/>
        <w:rPr>
          <w:rFonts w:ascii="Times New Roman" w:hAnsi="Times New Roman"/>
        </w:rPr>
      </w:pPr>
      <w:r w:rsidRPr="000407C0">
        <w:rPr>
          <w:rFonts w:ascii="Times New Roman" w:hAnsi="Times New Roman"/>
        </w:rPr>
        <w:t xml:space="preserve">2. </w:t>
      </w:r>
    </w:p>
    <w:p w:rsidR="00BD365F" w:rsidRPr="000407C0" w:rsidRDefault="00BD365F" w:rsidP="00BD365F">
      <w:pPr>
        <w:rPr>
          <w:rFonts w:ascii="Times New Roman" w:hAnsi="Times New Roman"/>
        </w:rPr>
      </w:pPr>
      <w:r w:rsidRPr="000407C0">
        <w:rPr>
          <w:rFonts w:ascii="Times New Roman" w:hAnsi="Times New Roman"/>
        </w:rPr>
        <w:t>„</w:t>
      </w:r>
      <w:r w:rsidRPr="000407C0">
        <w:rPr>
          <w:rFonts w:ascii="Times New Roman" w:hAnsi="Times New Roman"/>
        </w:rPr>
        <w:t>Sukladno čl. 31.st.3. Zakona o javnoj nabavi (NN 90/11, 83/13 i 143/13), i točki 1.2. Kontakt sa naručiteljem , molimo pojašnjenje dokumentacije za nadmetanje kako slijedi:</w:t>
      </w:r>
    </w:p>
    <w:p w:rsidR="00BD365F" w:rsidRPr="000407C0" w:rsidRDefault="00BD365F" w:rsidP="00BD365F">
      <w:pPr>
        <w:rPr>
          <w:rFonts w:ascii="Times New Roman" w:hAnsi="Times New Roman"/>
        </w:rPr>
      </w:pPr>
    </w:p>
    <w:p w:rsidR="00BD365F" w:rsidRPr="000407C0" w:rsidRDefault="00BD365F" w:rsidP="00BD365F">
      <w:pPr>
        <w:rPr>
          <w:rFonts w:ascii="Times New Roman" w:hAnsi="Times New Roman"/>
        </w:rPr>
      </w:pPr>
      <w:r w:rsidRPr="000407C0">
        <w:rPr>
          <w:rFonts w:ascii="Times New Roman" w:hAnsi="Times New Roman"/>
        </w:rPr>
        <w:t>Ad 1.</w:t>
      </w:r>
    </w:p>
    <w:p w:rsidR="00BD365F" w:rsidRPr="000407C0" w:rsidRDefault="00BD365F" w:rsidP="00BD365F">
      <w:pPr>
        <w:rPr>
          <w:rFonts w:ascii="Times New Roman" w:hAnsi="Times New Roman"/>
        </w:rPr>
      </w:pPr>
      <w:r w:rsidRPr="000407C0">
        <w:rPr>
          <w:rFonts w:ascii="Times New Roman" w:hAnsi="Times New Roman"/>
        </w:rPr>
        <w:t>Grupa 6</w:t>
      </w:r>
    </w:p>
    <w:p w:rsidR="00BD365F" w:rsidRPr="000407C0" w:rsidRDefault="00BD365F" w:rsidP="00BD365F">
      <w:pPr>
        <w:rPr>
          <w:rFonts w:ascii="Times New Roman" w:hAnsi="Times New Roman"/>
        </w:rPr>
      </w:pPr>
      <w:r w:rsidRPr="000407C0">
        <w:rPr>
          <w:rFonts w:ascii="Times New Roman" w:hAnsi="Times New Roman"/>
        </w:rPr>
        <w:t>Stavka 1 tiamin</w:t>
      </w:r>
      <w:r w:rsidRPr="000407C0">
        <w:rPr>
          <w:rFonts w:ascii="Times New Roman" w:hAnsi="Times New Roman"/>
        </w:rPr>
        <w:tab/>
        <w:t xml:space="preserve">ampula 100mg/1ml – moli se naručitelj da izmijeni u troškovniku u amp 100mg/2ml obzirom da takvo pakiranje i postoji na tržištu </w:t>
      </w:r>
    </w:p>
    <w:p w:rsidR="00BD365F" w:rsidRPr="000407C0" w:rsidRDefault="00BD365F" w:rsidP="00BD365F">
      <w:pPr>
        <w:rPr>
          <w:rFonts w:ascii="Times New Roman" w:hAnsi="Times New Roman"/>
        </w:rPr>
      </w:pPr>
      <w:r w:rsidRPr="000407C0">
        <w:rPr>
          <w:rFonts w:ascii="Times New Roman" w:hAnsi="Times New Roman"/>
        </w:rPr>
        <w:t>Grupa 9</w:t>
      </w:r>
    </w:p>
    <w:p w:rsidR="00BD365F" w:rsidRPr="000407C0" w:rsidRDefault="00BD365F" w:rsidP="00BD365F">
      <w:pPr>
        <w:rPr>
          <w:rFonts w:ascii="Times New Roman" w:hAnsi="Times New Roman"/>
        </w:rPr>
      </w:pPr>
      <w:r w:rsidRPr="000407C0">
        <w:rPr>
          <w:rFonts w:ascii="Times New Roman" w:hAnsi="Times New Roman"/>
        </w:rPr>
        <w:t>Stavka 1 acetilsalicilna kiselina</w:t>
      </w:r>
      <w:r w:rsidRPr="000407C0">
        <w:rPr>
          <w:rFonts w:ascii="Times New Roman" w:hAnsi="Times New Roman"/>
        </w:rPr>
        <w:tab/>
        <w:t>tableta 100mg – moli se naručitelj da dozvoli nuđenje i želučano otpornih tableta te izmijeni u troškovniku na način da izmijeni u „tableta 100mg/želuč. otpornih tabl. 100mg“</w:t>
      </w:r>
    </w:p>
    <w:p w:rsidR="00BD365F" w:rsidRPr="000407C0" w:rsidRDefault="00BD365F" w:rsidP="00BD365F">
      <w:pPr>
        <w:rPr>
          <w:rFonts w:ascii="Times New Roman" w:hAnsi="Times New Roman"/>
        </w:rPr>
      </w:pPr>
      <w:r w:rsidRPr="000407C0">
        <w:rPr>
          <w:rFonts w:ascii="Times New Roman" w:hAnsi="Times New Roman"/>
        </w:rPr>
        <w:t>Stavka 2 acetilsalicilna kiselina</w:t>
      </w:r>
      <w:r w:rsidRPr="000407C0">
        <w:rPr>
          <w:rFonts w:ascii="Times New Roman" w:hAnsi="Times New Roman"/>
        </w:rPr>
        <w:tab/>
        <w:t>tableta 75mg – moli se naručitelj da izmijeni u troškovniku u „tableta 75 mg/tableta želučano otporna 75 mg“</w:t>
      </w:r>
    </w:p>
    <w:p w:rsidR="00BD365F" w:rsidRPr="000407C0" w:rsidRDefault="00BD365F" w:rsidP="00BD365F">
      <w:pPr>
        <w:rPr>
          <w:rFonts w:ascii="Times New Roman" w:hAnsi="Times New Roman"/>
        </w:rPr>
      </w:pPr>
    </w:p>
    <w:p w:rsidR="00BD365F" w:rsidRPr="000407C0" w:rsidRDefault="00BD365F" w:rsidP="00BD365F">
      <w:pPr>
        <w:rPr>
          <w:rFonts w:ascii="Times New Roman" w:hAnsi="Times New Roman"/>
        </w:rPr>
      </w:pPr>
      <w:r w:rsidRPr="000407C0">
        <w:rPr>
          <w:rFonts w:ascii="Times New Roman" w:hAnsi="Times New Roman"/>
        </w:rPr>
        <w:t>Ad 2.</w:t>
      </w:r>
    </w:p>
    <w:p w:rsidR="00BD365F" w:rsidRPr="000407C0" w:rsidRDefault="00BD365F" w:rsidP="00BD365F">
      <w:pPr>
        <w:rPr>
          <w:rFonts w:ascii="Times New Roman" w:hAnsi="Times New Roman"/>
        </w:rPr>
      </w:pPr>
      <w:r w:rsidRPr="000407C0">
        <w:rPr>
          <w:rFonts w:ascii="Times New Roman" w:hAnsi="Times New Roman"/>
        </w:rPr>
        <w:t>Predmet nabave ste podijelili na  grupe, od kojih se svaka grupa sastoji od više stavki. Neke od njih može isporučiti samo pojedini  gospodarski subjekt budući za neke proizvode samo određeni gospodarski subjekti imaju pravo distribucije temeljem ugovora o isključivoj distribuciji.</w:t>
      </w:r>
    </w:p>
    <w:p w:rsidR="00BD365F" w:rsidRPr="000407C0" w:rsidRDefault="00BD365F" w:rsidP="00BD365F">
      <w:pPr>
        <w:rPr>
          <w:rFonts w:ascii="Times New Roman" w:hAnsi="Times New Roman"/>
        </w:rPr>
      </w:pPr>
      <w:r w:rsidRPr="000407C0">
        <w:rPr>
          <w:rFonts w:ascii="Times New Roman" w:hAnsi="Times New Roman"/>
        </w:rPr>
        <w:t>Kako Zakon o javnoj nabavi člankom 3. propisuje načela na kojima se temelji postupak javne nabave među kojima je i načelo tržišnog natjecanja, predlažemo da u duhu politike tržišnog natjecanja kojoj je cilj razviti efikasno tržišno natjecanje (konkurenciju) na zajedničkom tržištu, lijekove koji su ekskluziva jednog distributera izdvojite iz tendera.</w:t>
      </w:r>
    </w:p>
    <w:p w:rsidR="00BD365F" w:rsidRPr="000407C0" w:rsidRDefault="00BD365F" w:rsidP="00BD365F">
      <w:pPr>
        <w:rPr>
          <w:rFonts w:ascii="Times New Roman" w:hAnsi="Times New Roman"/>
        </w:rPr>
      </w:pPr>
      <w:r w:rsidRPr="000407C0">
        <w:rPr>
          <w:rFonts w:ascii="Times New Roman" w:hAnsi="Times New Roman"/>
        </w:rPr>
        <w:t xml:space="preserve"> S obzirom da su nastupile okolnosti prema kojima jedan gospodarski subjekt ima isključivo pravo distribucije proizvoda koji su predmet ovog postupka, a koji proizvodi nisu izdvojeni u posebne grupe, molimo da izmijenite dokumentaciju za nadmetanje na predložen način, jer će samo tako svi zainteresirani ponuditelji moći ravnopravno sudjelovati u postupku.</w:t>
      </w:r>
    </w:p>
    <w:p w:rsidR="00BD365F" w:rsidRPr="000407C0" w:rsidRDefault="00BD365F" w:rsidP="00BD365F">
      <w:pPr>
        <w:rPr>
          <w:rFonts w:ascii="Times New Roman" w:hAnsi="Times New Roman"/>
        </w:rPr>
      </w:pPr>
      <w:r w:rsidRPr="000407C0">
        <w:rPr>
          <w:rFonts w:ascii="Times New Roman" w:hAnsi="Times New Roman"/>
        </w:rPr>
        <w:t>Konkretno se radi o slijedećim grupama i stavkama:</w:t>
      </w:r>
    </w:p>
    <w:p w:rsidR="00BD365F" w:rsidRPr="000407C0" w:rsidRDefault="00BD365F" w:rsidP="00BD365F">
      <w:pPr>
        <w:rPr>
          <w:rFonts w:ascii="Times New Roman" w:hAnsi="Times New Roman"/>
        </w:rPr>
      </w:pPr>
      <w:r w:rsidRPr="000407C0">
        <w:rPr>
          <w:rFonts w:ascii="Times New Roman" w:hAnsi="Times New Roman"/>
        </w:rPr>
        <w:t>Grupa 2</w:t>
      </w:r>
    </w:p>
    <w:p w:rsidR="00BD365F" w:rsidRPr="000407C0" w:rsidRDefault="00BD365F" w:rsidP="00BD365F">
      <w:pPr>
        <w:rPr>
          <w:rFonts w:ascii="Times New Roman" w:hAnsi="Times New Roman"/>
        </w:rPr>
      </w:pPr>
      <w:r w:rsidRPr="000407C0">
        <w:rPr>
          <w:rFonts w:ascii="Times New Roman" w:hAnsi="Times New Roman"/>
        </w:rPr>
        <w:t>Stavka 1  A04AA01  ondansetron tableta 4 mg – lijek je ekskluziva jedne veledrogerije stoga se moli naručitelj da stavku izdvoji iz troškovnika</w:t>
      </w:r>
    </w:p>
    <w:p w:rsidR="00A20218" w:rsidRPr="000407C0" w:rsidRDefault="00BD365F" w:rsidP="00156585">
      <w:pPr>
        <w:rPr>
          <w:rFonts w:ascii="Times New Roman" w:hAnsi="Times New Roman"/>
        </w:rPr>
      </w:pPr>
      <w:r w:rsidRPr="000407C0">
        <w:rPr>
          <w:rFonts w:ascii="Times New Roman" w:hAnsi="Times New Roman"/>
        </w:rPr>
        <w:lastRenderedPageBreak/>
        <w:t>Grupa 10  fitomenadion ampula 10mg/1ml - lijek je ekskluziva jedne veledrogerije stoga se moli naručitelj da stavku izdvoji iz troškovnika</w:t>
      </w:r>
      <w:r w:rsidRPr="000407C0">
        <w:rPr>
          <w:rFonts w:ascii="Times New Roman" w:hAnsi="Times New Roman"/>
        </w:rPr>
        <w:t>“.</w:t>
      </w:r>
    </w:p>
    <w:p w:rsidR="00C25CC1" w:rsidRPr="000407C0" w:rsidRDefault="00C25CC1" w:rsidP="001E1287">
      <w:pPr>
        <w:rPr>
          <w:rFonts w:ascii="Times New Roman" w:hAnsi="Times New Roman"/>
        </w:rPr>
      </w:pPr>
    </w:p>
    <w:p w:rsidR="00A108B0" w:rsidRPr="000407C0" w:rsidRDefault="00A108B0" w:rsidP="001E1287">
      <w:pPr>
        <w:rPr>
          <w:rFonts w:ascii="Times New Roman" w:hAnsi="Times New Roman"/>
          <w:u w:val="single"/>
        </w:rPr>
      </w:pPr>
      <w:r w:rsidRPr="000407C0">
        <w:rPr>
          <w:rFonts w:ascii="Times New Roman" w:hAnsi="Times New Roman"/>
          <w:u w:val="single"/>
        </w:rPr>
        <w:t>Odgovor :</w:t>
      </w:r>
    </w:p>
    <w:p w:rsidR="00A20218" w:rsidRPr="000407C0" w:rsidRDefault="00A20218" w:rsidP="001E1287">
      <w:pPr>
        <w:rPr>
          <w:rFonts w:ascii="Times New Roman" w:hAnsi="Times New Roman"/>
          <w:u w:val="single"/>
        </w:rPr>
      </w:pPr>
      <w:r w:rsidRPr="000407C0">
        <w:rPr>
          <w:rFonts w:ascii="Times New Roman" w:hAnsi="Times New Roman"/>
          <w:u w:val="single"/>
        </w:rPr>
        <w:t>1.</w:t>
      </w:r>
    </w:p>
    <w:p w:rsidR="004E6121" w:rsidRPr="000407C0" w:rsidRDefault="004E6121" w:rsidP="004E6121">
      <w:pPr>
        <w:pStyle w:val="Odlomakpopisa"/>
        <w:numPr>
          <w:ilvl w:val="0"/>
          <w:numId w:val="17"/>
        </w:numPr>
        <w:rPr>
          <w:rFonts w:ascii="Times New Roman" w:hAnsi="Times New Roman"/>
        </w:rPr>
      </w:pPr>
      <w:r w:rsidRPr="000407C0">
        <w:rPr>
          <w:rFonts w:ascii="Times New Roman" w:hAnsi="Times New Roman"/>
        </w:rPr>
        <w:t>Zahtjev za izmjenom dokumentacije za nadmetanje se odbija.</w:t>
      </w:r>
    </w:p>
    <w:p w:rsidR="00645012" w:rsidRPr="000407C0" w:rsidRDefault="004E6121" w:rsidP="004E6121">
      <w:pPr>
        <w:rPr>
          <w:rFonts w:ascii="Times New Roman" w:hAnsi="Times New Roman"/>
        </w:rPr>
      </w:pPr>
      <w:r w:rsidRPr="000407C0">
        <w:rPr>
          <w:rFonts w:ascii="Times New Roman" w:hAnsi="Times New Roman"/>
        </w:rPr>
        <w:t>Naručitelj je odredio predmet nabave poštujući odredbe članka 79. Zakona o javnoj nabavi i predmet n</w:t>
      </w:r>
      <w:r w:rsidR="00973D37" w:rsidRPr="000407C0">
        <w:rPr>
          <w:rFonts w:ascii="Times New Roman" w:hAnsi="Times New Roman"/>
        </w:rPr>
        <w:t>abave je podijelio na ukupno 99</w:t>
      </w:r>
      <w:r w:rsidRPr="000407C0">
        <w:rPr>
          <w:rFonts w:ascii="Times New Roman" w:hAnsi="Times New Roman"/>
        </w:rPr>
        <w:t xml:space="preserve"> grupa,  čime je omogućio sudjelovanje većeg broja ponuditelja. Ako pojedini ponuditelj nije u mogućnosti samostalno ponuditi predmet nabave ima na raspolaganju zakonsku mogućnost korištenja </w:t>
      </w:r>
      <w:r w:rsidR="00D43720">
        <w:rPr>
          <w:rFonts w:ascii="Times New Roman" w:hAnsi="Times New Roman"/>
        </w:rPr>
        <w:t>zajednice ponuditelja</w:t>
      </w:r>
      <w:r w:rsidRPr="000407C0">
        <w:rPr>
          <w:rFonts w:ascii="Times New Roman" w:hAnsi="Times New Roman"/>
        </w:rPr>
        <w:t>.</w:t>
      </w:r>
    </w:p>
    <w:p w:rsidR="00D12AFC" w:rsidRPr="000407C0" w:rsidRDefault="00D12AFC" w:rsidP="00D12AFC">
      <w:pPr>
        <w:pStyle w:val="Odlomakpopisa"/>
        <w:rPr>
          <w:rFonts w:ascii="Times New Roman" w:hAnsi="Times New Roman"/>
        </w:rPr>
      </w:pPr>
    </w:p>
    <w:p w:rsidR="004E6121" w:rsidRPr="000407C0" w:rsidRDefault="004E6121" w:rsidP="004E6121">
      <w:pPr>
        <w:pStyle w:val="Odlomakpopisa"/>
        <w:numPr>
          <w:ilvl w:val="0"/>
          <w:numId w:val="17"/>
        </w:numPr>
        <w:rPr>
          <w:rFonts w:ascii="Times New Roman" w:hAnsi="Times New Roman"/>
        </w:rPr>
      </w:pPr>
      <w:r w:rsidRPr="000407C0">
        <w:rPr>
          <w:rFonts w:ascii="Times New Roman" w:hAnsi="Times New Roman"/>
        </w:rPr>
        <w:t>Zahtjev za izmjenom dokumentacije za nadmetanje se odbija.</w:t>
      </w:r>
    </w:p>
    <w:p w:rsidR="00D12AFC" w:rsidRPr="000407C0" w:rsidRDefault="00197494" w:rsidP="00197494">
      <w:pPr>
        <w:rPr>
          <w:rFonts w:ascii="Times New Roman" w:hAnsi="Times New Roman"/>
        </w:rPr>
      </w:pPr>
      <w:r w:rsidRPr="000407C0">
        <w:rPr>
          <w:rFonts w:ascii="Times New Roman" w:hAnsi="Times New Roman"/>
        </w:rPr>
        <w:t xml:space="preserve">Naručitelj je odredio uvjete </w:t>
      </w:r>
      <w:r w:rsidRPr="000407C0">
        <w:rPr>
          <w:rFonts w:ascii="Times New Roman" w:hAnsi="Times New Roman"/>
          <w:color w:val="000000"/>
        </w:rPr>
        <w:t>tehničke i stručne sposobnosti</w:t>
      </w:r>
      <w:r w:rsidR="00973D37" w:rsidRPr="000407C0">
        <w:rPr>
          <w:rFonts w:ascii="Times New Roman" w:hAnsi="Times New Roman"/>
          <w:color w:val="000000"/>
        </w:rPr>
        <w:t xml:space="preserve"> sukladno odredbama čkanka 72. Zakona o javnoj nabavi.</w:t>
      </w:r>
    </w:p>
    <w:p w:rsidR="00D12AFC" w:rsidRPr="000407C0" w:rsidRDefault="00D12AFC" w:rsidP="00D12AFC">
      <w:pPr>
        <w:pStyle w:val="Odlomakpopisa"/>
        <w:rPr>
          <w:rFonts w:ascii="Times New Roman" w:hAnsi="Times New Roman"/>
        </w:rPr>
      </w:pPr>
    </w:p>
    <w:p w:rsidR="00C43B60" w:rsidRPr="000407C0" w:rsidRDefault="00A20218" w:rsidP="001E1287">
      <w:pPr>
        <w:rPr>
          <w:rFonts w:ascii="Times New Roman" w:hAnsi="Times New Roman"/>
          <w:u w:val="single"/>
        </w:rPr>
      </w:pPr>
      <w:r w:rsidRPr="000407C0">
        <w:rPr>
          <w:rFonts w:ascii="Times New Roman" w:hAnsi="Times New Roman"/>
          <w:u w:val="single"/>
        </w:rPr>
        <w:t>2.</w:t>
      </w:r>
    </w:p>
    <w:p w:rsidR="00BD365F" w:rsidRPr="000407C0" w:rsidRDefault="00BD365F" w:rsidP="001E1287">
      <w:pPr>
        <w:rPr>
          <w:rFonts w:ascii="Times New Roman" w:hAnsi="Times New Roman"/>
        </w:rPr>
      </w:pPr>
      <w:r w:rsidRPr="000407C0">
        <w:rPr>
          <w:rFonts w:ascii="Times New Roman" w:hAnsi="Times New Roman"/>
        </w:rPr>
        <w:t>AD 1.</w:t>
      </w:r>
    </w:p>
    <w:p w:rsidR="006B354E" w:rsidRDefault="00CD23AC" w:rsidP="008264E8">
      <w:pPr>
        <w:rPr>
          <w:rFonts w:ascii="Times New Roman" w:hAnsi="Times New Roman"/>
        </w:rPr>
      </w:pPr>
      <w:r w:rsidRPr="000407C0">
        <w:rPr>
          <w:rFonts w:ascii="Times New Roman" w:hAnsi="Times New Roman"/>
        </w:rPr>
        <w:t>Grupa 6. st. 1.</w:t>
      </w:r>
      <w:r w:rsidR="008264E8">
        <w:rPr>
          <w:rFonts w:ascii="Times New Roman" w:hAnsi="Times New Roman"/>
        </w:rPr>
        <w:t xml:space="preserve"> </w:t>
      </w:r>
    </w:p>
    <w:p w:rsidR="008264E8" w:rsidRPr="00140610" w:rsidRDefault="008264E8" w:rsidP="008264E8">
      <w:pPr>
        <w:rPr>
          <w:rFonts w:ascii="Times New Roman" w:hAnsi="Times New Roman"/>
        </w:rPr>
      </w:pPr>
      <w:r>
        <w:rPr>
          <w:rFonts w:ascii="Times New Roman" w:eastAsia="Arial" w:hAnsi="Times New Roman"/>
          <w:spacing w:val="4"/>
        </w:rPr>
        <w:t xml:space="preserve">Grupa </w:t>
      </w:r>
      <w:r>
        <w:rPr>
          <w:rFonts w:ascii="Times New Roman" w:eastAsia="Arial" w:hAnsi="Times New Roman"/>
          <w:color w:val="000000"/>
          <w:spacing w:val="5"/>
        </w:rPr>
        <w:t xml:space="preserve">Zahtjev se usvaja, </w:t>
      </w:r>
      <w:r>
        <w:rPr>
          <w:rFonts w:ascii="Times New Roman" w:eastAsia="Arial" w:hAnsi="Times New Roman"/>
          <w:color w:val="000000"/>
          <w:spacing w:val="6"/>
        </w:rPr>
        <w:t>učinjena je pogreška pri unosu i naručitelj će objaviti ispravak troškovnika za grupu 6. = Grupa 6</w:t>
      </w:r>
      <w:r w:rsidRPr="00FC1556">
        <w:rPr>
          <w:rFonts w:ascii="Times New Roman" w:eastAsia="Arial" w:hAnsi="Times New Roman"/>
          <w:color w:val="000000"/>
          <w:spacing w:val="6"/>
        </w:rPr>
        <w:t xml:space="preserve"> ispravak</w:t>
      </w:r>
      <w:r>
        <w:rPr>
          <w:rFonts w:ascii="Times New Roman" w:eastAsia="Arial" w:hAnsi="Times New Roman"/>
          <w:color w:val="000000"/>
          <w:spacing w:val="6"/>
        </w:rPr>
        <w:t xml:space="preserve"> 2</w:t>
      </w:r>
      <w:r>
        <w:rPr>
          <w:rFonts w:ascii="Times New Roman" w:eastAsia="Arial" w:hAnsi="Times New Roman"/>
          <w:color w:val="000000"/>
          <w:spacing w:val="6"/>
        </w:rPr>
        <w:t>.</w:t>
      </w:r>
      <w:r>
        <w:rPr>
          <w:rFonts w:ascii="Times New Roman" w:hAnsi="Times New Roman"/>
        </w:rPr>
        <w:t xml:space="preserve"> </w:t>
      </w:r>
      <w:r>
        <w:rPr>
          <w:rFonts w:ascii="Times New Roman" w:eastAsia="Arial" w:hAnsi="Times New Roman"/>
          <w:color w:val="000000"/>
          <w:spacing w:val="6"/>
        </w:rPr>
        <w:t>Ispravno je</w:t>
      </w:r>
      <w:r w:rsidRPr="00140610">
        <w:rPr>
          <w:rFonts w:ascii="Times New Roman" w:hAnsi="Times New Roman"/>
        </w:rPr>
        <w:t xml:space="preserve"> 100mg/2ml</w:t>
      </w:r>
      <w:r>
        <w:rPr>
          <w:rFonts w:ascii="Times New Roman" w:hAnsi="Times New Roman"/>
        </w:rPr>
        <w:t>.</w:t>
      </w:r>
    </w:p>
    <w:p w:rsidR="00CD23AC" w:rsidRPr="000407C0" w:rsidRDefault="00CD23AC" w:rsidP="001E1287">
      <w:pPr>
        <w:rPr>
          <w:rFonts w:ascii="Times New Roman" w:hAnsi="Times New Roman"/>
        </w:rPr>
      </w:pPr>
    </w:p>
    <w:p w:rsidR="00A20218" w:rsidRPr="000407C0" w:rsidRDefault="00CD23AC" w:rsidP="001E1287">
      <w:pPr>
        <w:rPr>
          <w:rFonts w:ascii="Times New Roman" w:hAnsi="Times New Roman"/>
        </w:rPr>
      </w:pPr>
      <w:r w:rsidRPr="000407C0">
        <w:rPr>
          <w:rFonts w:ascii="Times New Roman" w:hAnsi="Times New Roman"/>
        </w:rPr>
        <w:t>Grupa 9. st. 1.</w:t>
      </w:r>
    </w:p>
    <w:p w:rsidR="00156585" w:rsidRDefault="00156585" w:rsidP="00156585">
      <w:pPr>
        <w:rPr>
          <w:rFonts w:ascii="Times New Roman" w:hAnsi="Times New Roman"/>
        </w:rPr>
      </w:pPr>
      <w:r w:rsidRPr="000407C0">
        <w:rPr>
          <w:rFonts w:ascii="Times New Roman" w:hAnsi="Times New Roman"/>
        </w:rPr>
        <w:t>G</w:t>
      </w:r>
      <w:r w:rsidRPr="000407C0">
        <w:rPr>
          <w:rFonts w:ascii="Times New Roman" w:hAnsi="Times New Roman"/>
        </w:rPr>
        <w:t>rupa 9. st. 2</w:t>
      </w:r>
      <w:r w:rsidRPr="000407C0">
        <w:rPr>
          <w:rFonts w:ascii="Times New Roman" w:hAnsi="Times New Roman"/>
        </w:rPr>
        <w:t>.</w:t>
      </w:r>
    </w:p>
    <w:p w:rsidR="006B354E" w:rsidRDefault="006B354E" w:rsidP="00156585">
      <w:pPr>
        <w:rPr>
          <w:rFonts w:ascii="Times New Roman" w:hAnsi="Times New Roman"/>
        </w:rPr>
      </w:pPr>
    </w:p>
    <w:p w:rsidR="006B354E" w:rsidRPr="000407C0" w:rsidRDefault="006B354E" w:rsidP="00156585">
      <w:pPr>
        <w:rPr>
          <w:rFonts w:ascii="Times New Roman" w:hAnsi="Times New Roman"/>
        </w:rPr>
      </w:pPr>
      <w:r>
        <w:rPr>
          <w:rFonts w:ascii="Times New Roman" w:eastAsia="Arial" w:hAnsi="Times New Roman"/>
          <w:color w:val="000000"/>
          <w:spacing w:val="5"/>
        </w:rPr>
        <w:t>Zahtjev se usvaja, troškovnikom nije ograničeno nuđenje vrste tableta</w:t>
      </w:r>
      <w:r>
        <w:rPr>
          <w:rFonts w:ascii="Times New Roman" w:eastAsia="Arial" w:hAnsi="Times New Roman"/>
          <w:color w:val="000000"/>
          <w:spacing w:val="5"/>
        </w:rPr>
        <w:t xml:space="preserve"> i troškovnik se neće mijenjati.</w:t>
      </w:r>
    </w:p>
    <w:p w:rsidR="00CD23AC" w:rsidRPr="000407C0" w:rsidRDefault="00CD23AC" w:rsidP="001E1287">
      <w:pPr>
        <w:rPr>
          <w:rFonts w:ascii="Times New Roman" w:hAnsi="Times New Roman"/>
        </w:rPr>
      </w:pPr>
      <w:bookmarkStart w:id="0" w:name="_GoBack"/>
      <w:bookmarkEnd w:id="0"/>
    </w:p>
    <w:p w:rsidR="00156585" w:rsidRPr="000407C0" w:rsidRDefault="00156585" w:rsidP="001E1287">
      <w:pPr>
        <w:rPr>
          <w:rFonts w:ascii="Times New Roman" w:hAnsi="Times New Roman"/>
        </w:rPr>
      </w:pPr>
      <w:r w:rsidRPr="000407C0">
        <w:rPr>
          <w:rFonts w:ascii="Times New Roman" w:hAnsi="Times New Roman"/>
        </w:rPr>
        <w:t>AD 2.</w:t>
      </w:r>
    </w:p>
    <w:p w:rsidR="00156585" w:rsidRPr="000407C0" w:rsidRDefault="00156585" w:rsidP="00156585">
      <w:pPr>
        <w:pStyle w:val="Odlomakpopisa"/>
        <w:rPr>
          <w:rFonts w:ascii="Times New Roman" w:hAnsi="Times New Roman"/>
        </w:rPr>
      </w:pPr>
      <w:r w:rsidRPr="000407C0">
        <w:rPr>
          <w:rFonts w:ascii="Times New Roman" w:hAnsi="Times New Roman"/>
        </w:rPr>
        <w:t>Odgovor kao pod 1.1. (</w:t>
      </w:r>
      <w:r w:rsidRPr="000407C0">
        <w:rPr>
          <w:rFonts w:ascii="Times New Roman" w:hAnsi="Times New Roman"/>
        </w:rPr>
        <w:t>Zahtjev za izmjenom dokumentacije za nadmetanje se odbija</w:t>
      </w:r>
      <w:r w:rsidRPr="000407C0">
        <w:rPr>
          <w:rFonts w:ascii="Times New Roman" w:hAnsi="Times New Roman"/>
        </w:rPr>
        <w:t xml:space="preserve"> )</w:t>
      </w:r>
      <w:r w:rsidRPr="000407C0">
        <w:rPr>
          <w:rFonts w:ascii="Times New Roman" w:hAnsi="Times New Roman"/>
        </w:rPr>
        <w:t>.</w:t>
      </w:r>
    </w:p>
    <w:p w:rsidR="00156585" w:rsidRPr="000407C0" w:rsidRDefault="00156585" w:rsidP="001E1287">
      <w:pPr>
        <w:rPr>
          <w:rFonts w:ascii="Times New Roman" w:hAnsi="Times New Roman"/>
        </w:rPr>
      </w:pPr>
    </w:p>
    <w:p w:rsidR="001E1287" w:rsidRPr="000407C0" w:rsidRDefault="001E1287" w:rsidP="001E1287">
      <w:pPr>
        <w:rPr>
          <w:rFonts w:ascii="Times New Roman" w:hAnsi="Times New Roman"/>
        </w:rPr>
      </w:pPr>
      <w:r w:rsidRPr="000407C0">
        <w:rPr>
          <w:rFonts w:ascii="Times New Roman" w:hAnsi="Times New Roman"/>
        </w:rPr>
        <w:t xml:space="preserve">S poštovanjem, </w:t>
      </w:r>
    </w:p>
    <w:p w:rsidR="0074294B" w:rsidRPr="000407C0" w:rsidRDefault="0074294B" w:rsidP="001E1287">
      <w:pPr>
        <w:rPr>
          <w:rFonts w:ascii="Times New Roman" w:hAnsi="Times New Roman"/>
        </w:rPr>
      </w:pPr>
    </w:p>
    <w:p w:rsidR="0074294B" w:rsidRPr="000407C0" w:rsidRDefault="0074294B" w:rsidP="001E1287">
      <w:pPr>
        <w:rPr>
          <w:rFonts w:ascii="Times New Roman" w:hAnsi="Times New Roman"/>
        </w:rPr>
      </w:pPr>
    </w:p>
    <w:p w:rsidR="003959A7" w:rsidRPr="000407C0" w:rsidRDefault="003959A7">
      <w:pPr>
        <w:rPr>
          <w:rFonts w:ascii="Times New Roman" w:hAnsi="Times New Roman"/>
        </w:rPr>
      </w:pPr>
    </w:p>
    <w:p w:rsidR="00BF16C5" w:rsidRPr="000407C0" w:rsidRDefault="00BF16C5" w:rsidP="000C56E2">
      <w:pPr>
        <w:jc w:val="right"/>
        <w:rPr>
          <w:rFonts w:ascii="Times New Roman" w:hAnsi="Times New Roman"/>
          <w:bCs/>
        </w:rPr>
      </w:pPr>
      <w:r w:rsidRPr="000407C0">
        <w:rPr>
          <w:rFonts w:ascii="Times New Roman" w:hAnsi="Times New Roman"/>
          <w:bCs/>
        </w:rPr>
        <w:t>OVLAŠTENI PREDSTAVNICI NARUČITELJA</w:t>
      </w:r>
    </w:p>
    <w:sectPr w:rsidR="00BF16C5" w:rsidRPr="000407C0" w:rsidSect="004E6672">
      <w:footerReference w:type="default" r:id="rId7"/>
      <w:pgSz w:w="12240" w:h="15840"/>
      <w:pgMar w:top="1134" w:right="1134" w:bottom="1134" w:left="1134" w:header="709" w:footer="4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EA3" w:rsidRDefault="00484EA3" w:rsidP="00911CBD">
      <w:r>
        <w:separator/>
      </w:r>
    </w:p>
  </w:endnote>
  <w:endnote w:type="continuationSeparator" w:id="0">
    <w:p w:rsidR="00484EA3" w:rsidRDefault="00484EA3" w:rsidP="0091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CBD" w:rsidRDefault="00911CBD">
    <w:pPr>
      <w:pStyle w:val="Podnoje"/>
      <w:jc w:val="right"/>
    </w:pPr>
    <w:r>
      <w:fldChar w:fldCharType="begin"/>
    </w:r>
    <w:r>
      <w:instrText>PAGE   \* MERGEFORMAT</w:instrText>
    </w:r>
    <w:r>
      <w:fldChar w:fldCharType="separate"/>
    </w:r>
    <w:r w:rsidR="00D43720">
      <w:rPr>
        <w:noProof/>
      </w:rPr>
      <w:t>3</w:t>
    </w:r>
    <w:r>
      <w:fldChar w:fldCharType="end"/>
    </w:r>
  </w:p>
  <w:p w:rsidR="00911CBD" w:rsidRDefault="00911CB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EA3" w:rsidRDefault="00484EA3" w:rsidP="00911CBD">
      <w:r>
        <w:separator/>
      </w:r>
    </w:p>
  </w:footnote>
  <w:footnote w:type="continuationSeparator" w:id="0">
    <w:p w:rsidR="00484EA3" w:rsidRDefault="00484EA3" w:rsidP="00911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37B"/>
    <w:multiLevelType w:val="hybridMultilevel"/>
    <w:tmpl w:val="A00ECB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5C2F22"/>
    <w:multiLevelType w:val="hybridMultilevel"/>
    <w:tmpl w:val="D31C69B8"/>
    <w:lvl w:ilvl="0" w:tplc="11B47FD4">
      <w:start w:val="4"/>
      <w:numFmt w:val="bullet"/>
      <w:lvlText w:val="-"/>
      <w:lvlJc w:val="left"/>
      <w:pPr>
        <w:tabs>
          <w:tab w:val="num" w:pos="720"/>
        </w:tabs>
        <w:ind w:left="720" w:hanging="360"/>
      </w:pPr>
      <w:rPr>
        <w:rFonts w:ascii="Times New Roman" w:eastAsia="Times New Roman" w:hAnsi="Times New Roman"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247C0"/>
    <w:multiLevelType w:val="multilevel"/>
    <w:tmpl w:val="CD581E76"/>
    <w:lvl w:ilvl="0">
      <w:start w:val="2"/>
      <w:numFmt w:val="decimal"/>
      <w:lvlText w:val="%1."/>
      <w:lvlJc w:val="left"/>
      <w:pPr>
        <w:tabs>
          <w:tab w:val="left" w:pos="360"/>
        </w:tabs>
        <w:ind w:left="720"/>
      </w:pPr>
      <w:rPr>
        <w:rFonts w:ascii="Tahoma" w:eastAsia="Tahoma" w:hAnsi="Tahoma"/>
        <w:strike w:val="0"/>
        <w:color w:val="000000"/>
        <w:spacing w:val="0"/>
        <w:w w:val="100"/>
        <w:sz w:val="19"/>
        <w:u w:val="single"/>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27D54"/>
    <w:multiLevelType w:val="hybridMultilevel"/>
    <w:tmpl w:val="06880D58"/>
    <w:lvl w:ilvl="0" w:tplc="C39CC68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82600D"/>
    <w:multiLevelType w:val="hybridMultilevel"/>
    <w:tmpl w:val="8668BC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363209"/>
    <w:multiLevelType w:val="multilevel"/>
    <w:tmpl w:val="970C4E78"/>
    <w:lvl w:ilvl="0">
      <w:start w:val="1"/>
      <w:numFmt w:val="decimal"/>
      <w:lvlText w:val="%1."/>
      <w:lvlJc w:val="left"/>
      <w:pPr>
        <w:tabs>
          <w:tab w:val="left" w:pos="360"/>
        </w:tabs>
        <w:ind w:left="720"/>
      </w:pPr>
      <w:rPr>
        <w:rFonts w:ascii="Tahoma" w:eastAsia="Tahoma" w:hAnsi="Tahoma"/>
        <w:strike w:val="0"/>
        <w:color w:val="000000"/>
        <w:spacing w:val="0"/>
        <w:w w:val="100"/>
        <w:sz w:val="19"/>
        <w:u w:val="single"/>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174AA2"/>
    <w:multiLevelType w:val="hybridMultilevel"/>
    <w:tmpl w:val="220C82B6"/>
    <w:lvl w:ilvl="0" w:tplc="909AD446">
      <w:numFmt w:val="bullet"/>
      <w:lvlText w:val="-"/>
      <w:lvlJc w:val="left"/>
      <w:pPr>
        <w:ind w:left="1176" w:hanging="360"/>
      </w:pPr>
      <w:rPr>
        <w:rFonts w:ascii="Times New Roman" w:eastAsia="Times New Roman" w:hAnsi="Times New Roman" w:cs="Times New Roman" w:hint="default"/>
      </w:rPr>
    </w:lvl>
    <w:lvl w:ilvl="1" w:tplc="041A0003" w:tentative="1">
      <w:start w:val="1"/>
      <w:numFmt w:val="bullet"/>
      <w:lvlText w:val="o"/>
      <w:lvlJc w:val="left"/>
      <w:pPr>
        <w:ind w:left="1896" w:hanging="360"/>
      </w:pPr>
      <w:rPr>
        <w:rFonts w:ascii="Courier New" w:hAnsi="Courier New" w:cs="Courier New" w:hint="default"/>
      </w:rPr>
    </w:lvl>
    <w:lvl w:ilvl="2" w:tplc="041A0005" w:tentative="1">
      <w:start w:val="1"/>
      <w:numFmt w:val="bullet"/>
      <w:lvlText w:val=""/>
      <w:lvlJc w:val="left"/>
      <w:pPr>
        <w:ind w:left="2616" w:hanging="360"/>
      </w:pPr>
      <w:rPr>
        <w:rFonts w:ascii="Wingdings" w:hAnsi="Wingdings" w:hint="default"/>
      </w:rPr>
    </w:lvl>
    <w:lvl w:ilvl="3" w:tplc="041A0001" w:tentative="1">
      <w:start w:val="1"/>
      <w:numFmt w:val="bullet"/>
      <w:lvlText w:val=""/>
      <w:lvlJc w:val="left"/>
      <w:pPr>
        <w:ind w:left="3336" w:hanging="360"/>
      </w:pPr>
      <w:rPr>
        <w:rFonts w:ascii="Symbol" w:hAnsi="Symbol" w:hint="default"/>
      </w:rPr>
    </w:lvl>
    <w:lvl w:ilvl="4" w:tplc="041A0003" w:tentative="1">
      <w:start w:val="1"/>
      <w:numFmt w:val="bullet"/>
      <w:lvlText w:val="o"/>
      <w:lvlJc w:val="left"/>
      <w:pPr>
        <w:ind w:left="4056" w:hanging="360"/>
      </w:pPr>
      <w:rPr>
        <w:rFonts w:ascii="Courier New" w:hAnsi="Courier New" w:cs="Courier New" w:hint="default"/>
      </w:rPr>
    </w:lvl>
    <w:lvl w:ilvl="5" w:tplc="041A0005" w:tentative="1">
      <w:start w:val="1"/>
      <w:numFmt w:val="bullet"/>
      <w:lvlText w:val=""/>
      <w:lvlJc w:val="left"/>
      <w:pPr>
        <w:ind w:left="4776" w:hanging="360"/>
      </w:pPr>
      <w:rPr>
        <w:rFonts w:ascii="Wingdings" w:hAnsi="Wingdings" w:hint="default"/>
      </w:rPr>
    </w:lvl>
    <w:lvl w:ilvl="6" w:tplc="041A0001" w:tentative="1">
      <w:start w:val="1"/>
      <w:numFmt w:val="bullet"/>
      <w:lvlText w:val=""/>
      <w:lvlJc w:val="left"/>
      <w:pPr>
        <w:ind w:left="5496" w:hanging="360"/>
      </w:pPr>
      <w:rPr>
        <w:rFonts w:ascii="Symbol" w:hAnsi="Symbol" w:hint="default"/>
      </w:rPr>
    </w:lvl>
    <w:lvl w:ilvl="7" w:tplc="041A0003" w:tentative="1">
      <w:start w:val="1"/>
      <w:numFmt w:val="bullet"/>
      <w:lvlText w:val="o"/>
      <w:lvlJc w:val="left"/>
      <w:pPr>
        <w:ind w:left="6216" w:hanging="360"/>
      </w:pPr>
      <w:rPr>
        <w:rFonts w:ascii="Courier New" w:hAnsi="Courier New" w:cs="Courier New" w:hint="default"/>
      </w:rPr>
    </w:lvl>
    <w:lvl w:ilvl="8" w:tplc="041A0005" w:tentative="1">
      <w:start w:val="1"/>
      <w:numFmt w:val="bullet"/>
      <w:lvlText w:val=""/>
      <w:lvlJc w:val="left"/>
      <w:pPr>
        <w:ind w:left="6936" w:hanging="360"/>
      </w:pPr>
      <w:rPr>
        <w:rFonts w:ascii="Wingdings" w:hAnsi="Wingdings" w:hint="default"/>
      </w:rPr>
    </w:lvl>
  </w:abstractNum>
  <w:abstractNum w:abstractNumId="7" w15:restartNumberingAfterBreak="0">
    <w:nsid w:val="36465699"/>
    <w:multiLevelType w:val="hybridMultilevel"/>
    <w:tmpl w:val="8668BC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1205B3"/>
    <w:multiLevelType w:val="hybridMultilevel"/>
    <w:tmpl w:val="6436F63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9E21750"/>
    <w:multiLevelType w:val="multilevel"/>
    <w:tmpl w:val="FA0A06CC"/>
    <w:lvl w:ilvl="0">
      <w:start w:val="1"/>
      <w:numFmt w:val="bullet"/>
      <w:lvlText w:val="-"/>
      <w:lvlJc w:val="left"/>
      <w:pPr>
        <w:tabs>
          <w:tab w:val="left" w:pos="360"/>
        </w:tabs>
        <w:ind w:left="720"/>
      </w:pPr>
      <w:rPr>
        <w:rFonts w:ascii="Symbol" w:eastAsia="Symbol" w:hAnsi="Symbol"/>
        <w:strike w:val="0"/>
        <w:color w:val="000000"/>
        <w:spacing w:val="0"/>
        <w:w w:val="100"/>
        <w:sz w:val="18"/>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564054"/>
    <w:multiLevelType w:val="singleLevel"/>
    <w:tmpl w:val="841CB65A"/>
    <w:lvl w:ilvl="0">
      <w:start w:val="1"/>
      <w:numFmt w:val="decimal"/>
      <w:lvlText w:val="%1."/>
      <w:legacy w:legacy="1" w:legacySpace="0" w:legacyIndent="355"/>
      <w:lvlJc w:val="left"/>
      <w:rPr>
        <w:rFonts w:ascii="Times New Roman" w:eastAsia="Times New Roman" w:hAnsi="Times New Roman" w:cs="Times New Roman"/>
      </w:rPr>
    </w:lvl>
  </w:abstractNum>
  <w:abstractNum w:abstractNumId="11" w15:restartNumberingAfterBreak="0">
    <w:nsid w:val="57692216"/>
    <w:multiLevelType w:val="hybridMultilevel"/>
    <w:tmpl w:val="C46871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091138"/>
    <w:multiLevelType w:val="hybridMultilevel"/>
    <w:tmpl w:val="475C0252"/>
    <w:lvl w:ilvl="0" w:tplc="DE2AB51A">
      <w:start w:val="1"/>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3" w15:restartNumberingAfterBreak="0">
    <w:nsid w:val="5BA45E75"/>
    <w:multiLevelType w:val="hybridMultilevel"/>
    <w:tmpl w:val="0EF8AD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7D444D"/>
    <w:multiLevelType w:val="hybridMultilevel"/>
    <w:tmpl w:val="8668BC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1B075E9"/>
    <w:multiLevelType w:val="hybridMultilevel"/>
    <w:tmpl w:val="6AD4A4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971416"/>
    <w:multiLevelType w:val="multilevel"/>
    <w:tmpl w:val="8294FCE2"/>
    <w:lvl w:ilvl="0">
      <w:start w:val="6"/>
      <w:numFmt w:val="decimal"/>
      <w:lvlText w:val="%1."/>
      <w:lvlJc w:val="left"/>
      <w:pPr>
        <w:tabs>
          <w:tab w:val="left" w:pos="360"/>
        </w:tabs>
        <w:ind w:left="720"/>
      </w:pPr>
      <w:rPr>
        <w:rFonts w:ascii="Tahoma" w:eastAsia="Tahoma" w:hAnsi="Tahoma"/>
        <w:strike w:val="0"/>
        <w:color w:val="000000"/>
        <w:spacing w:val="0"/>
        <w:w w:val="100"/>
        <w:sz w:val="19"/>
        <w:u w:val="single"/>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7370EC"/>
    <w:multiLevelType w:val="hybridMultilevel"/>
    <w:tmpl w:val="5128BE84"/>
    <w:lvl w:ilvl="0" w:tplc="7AE07F4E">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1CE4631"/>
    <w:multiLevelType w:val="hybridMultilevel"/>
    <w:tmpl w:val="FF1EF0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12"/>
  </w:num>
  <w:num w:numId="5">
    <w:abstractNumId w:val="17"/>
  </w:num>
  <w:num w:numId="6">
    <w:abstractNumId w:val="0"/>
  </w:num>
  <w:num w:numId="7">
    <w:abstractNumId w:val="13"/>
  </w:num>
  <w:num w:numId="8">
    <w:abstractNumId w:val="3"/>
  </w:num>
  <w:num w:numId="9">
    <w:abstractNumId w:val="2"/>
  </w:num>
  <w:num w:numId="10">
    <w:abstractNumId w:val="16"/>
  </w:num>
  <w:num w:numId="11">
    <w:abstractNumId w:val="5"/>
  </w:num>
  <w:num w:numId="12">
    <w:abstractNumId w:val="8"/>
  </w:num>
  <w:num w:numId="13">
    <w:abstractNumId w:val="6"/>
  </w:num>
  <w:num w:numId="14">
    <w:abstractNumId w:val="15"/>
  </w:num>
  <w:num w:numId="15">
    <w:abstractNumId w:val="9"/>
  </w:num>
  <w:num w:numId="16">
    <w:abstractNumId w:val="18"/>
  </w:num>
  <w:num w:numId="17">
    <w:abstractNumId w:val="7"/>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A1"/>
    <w:rsid w:val="00005D33"/>
    <w:rsid w:val="0001590E"/>
    <w:rsid w:val="00017444"/>
    <w:rsid w:val="00022F0F"/>
    <w:rsid w:val="00023035"/>
    <w:rsid w:val="00023C5F"/>
    <w:rsid w:val="00030C24"/>
    <w:rsid w:val="0003722B"/>
    <w:rsid w:val="000407C0"/>
    <w:rsid w:val="0005101E"/>
    <w:rsid w:val="00053CBF"/>
    <w:rsid w:val="00056AAA"/>
    <w:rsid w:val="00061690"/>
    <w:rsid w:val="00070D2F"/>
    <w:rsid w:val="000730AD"/>
    <w:rsid w:val="00076ADE"/>
    <w:rsid w:val="000934FC"/>
    <w:rsid w:val="0009766D"/>
    <w:rsid w:val="000C17BE"/>
    <w:rsid w:val="000C23C1"/>
    <w:rsid w:val="000C56E2"/>
    <w:rsid w:val="000D165F"/>
    <w:rsid w:val="000D1675"/>
    <w:rsid w:val="000D280B"/>
    <w:rsid w:val="000D5800"/>
    <w:rsid w:val="000D65C1"/>
    <w:rsid w:val="000E5807"/>
    <w:rsid w:val="000F6543"/>
    <w:rsid w:val="000F667B"/>
    <w:rsid w:val="001005B3"/>
    <w:rsid w:val="00101C4B"/>
    <w:rsid w:val="00135DC3"/>
    <w:rsid w:val="00140610"/>
    <w:rsid w:val="0014062C"/>
    <w:rsid w:val="00150DEE"/>
    <w:rsid w:val="00156585"/>
    <w:rsid w:val="00156EA3"/>
    <w:rsid w:val="00190A6C"/>
    <w:rsid w:val="00195BC8"/>
    <w:rsid w:val="00196331"/>
    <w:rsid w:val="00197494"/>
    <w:rsid w:val="001B4371"/>
    <w:rsid w:val="001B5EE2"/>
    <w:rsid w:val="001B7325"/>
    <w:rsid w:val="001C1E0E"/>
    <w:rsid w:val="001D25E4"/>
    <w:rsid w:val="001E1287"/>
    <w:rsid w:val="001E3932"/>
    <w:rsid w:val="001F0609"/>
    <w:rsid w:val="001F168C"/>
    <w:rsid w:val="001F2B03"/>
    <w:rsid w:val="00203710"/>
    <w:rsid w:val="002133C1"/>
    <w:rsid w:val="00214355"/>
    <w:rsid w:val="002200E6"/>
    <w:rsid w:val="00222BC2"/>
    <w:rsid w:val="00265384"/>
    <w:rsid w:val="00271D72"/>
    <w:rsid w:val="00274988"/>
    <w:rsid w:val="00294823"/>
    <w:rsid w:val="00296B1D"/>
    <w:rsid w:val="002A2EF3"/>
    <w:rsid w:val="002C06D5"/>
    <w:rsid w:val="002C2C37"/>
    <w:rsid w:val="002E4DF8"/>
    <w:rsid w:val="002F7145"/>
    <w:rsid w:val="00300571"/>
    <w:rsid w:val="0030440D"/>
    <w:rsid w:val="0031166D"/>
    <w:rsid w:val="0031313F"/>
    <w:rsid w:val="00334083"/>
    <w:rsid w:val="00334F58"/>
    <w:rsid w:val="0034559F"/>
    <w:rsid w:val="0034573E"/>
    <w:rsid w:val="0034686F"/>
    <w:rsid w:val="003564F2"/>
    <w:rsid w:val="00360E14"/>
    <w:rsid w:val="00363E19"/>
    <w:rsid w:val="0037262A"/>
    <w:rsid w:val="00377DA5"/>
    <w:rsid w:val="00391278"/>
    <w:rsid w:val="0039471C"/>
    <w:rsid w:val="003959A7"/>
    <w:rsid w:val="003A6144"/>
    <w:rsid w:val="003B7650"/>
    <w:rsid w:val="003C4A97"/>
    <w:rsid w:val="003D2FFD"/>
    <w:rsid w:val="003D5E37"/>
    <w:rsid w:val="003E1887"/>
    <w:rsid w:val="003E2D8B"/>
    <w:rsid w:val="003F0831"/>
    <w:rsid w:val="003F18E4"/>
    <w:rsid w:val="00401F27"/>
    <w:rsid w:val="004064F8"/>
    <w:rsid w:val="004116BF"/>
    <w:rsid w:val="00414053"/>
    <w:rsid w:val="00431DAF"/>
    <w:rsid w:val="004416AC"/>
    <w:rsid w:val="0045289C"/>
    <w:rsid w:val="004575BA"/>
    <w:rsid w:val="0046112F"/>
    <w:rsid w:val="00466C9A"/>
    <w:rsid w:val="00480CA1"/>
    <w:rsid w:val="00484EA3"/>
    <w:rsid w:val="004A2896"/>
    <w:rsid w:val="004A6116"/>
    <w:rsid w:val="004A775C"/>
    <w:rsid w:val="004B6C6B"/>
    <w:rsid w:val="004B710A"/>
    <w:rsid w:val="004C4F82"/>
    <w:rsid w:val="004C50DF"/>
    <w:rsid w:val="004D1BBF"/>
    <w:rsid w:val="004D7B2E"/>
    <w:rsid w:val="004E0597"/>
    <w:rsid w:val="004E3969"/>
    <w:rsid w:val="004E39B6"/>
    <w:rsid w:val="004E6121"/>
    <w:rsid w:val="004E6672"/>
    <w:rsid w:val="004F312A"/>
    <w:rsid w:val="0050048D"/>
    <w:rsid w:val="00501A96"/>
    <w:rsid w:val="00525CBC"/>
    <w:rsid w:val="0052628C"/>
    <w:rsid w:val="005266E7"/>
    <w:rsid w:val="00526D57"/>
    <w:rsid w:val="00530020"/>
    <w:rsid w:val="00537C56"/>
    <w:rsid w:val="00547004"/>
    <w:rsid w:val="00561144"/>
    <w:rsid w:val="00563213"/>
    <w:rsid w:val="00573CAC"/>
    <w:rsid w:val="00597F66"/>
    <w:rsid w:val="005A7893"/>
    <w:rsid w:val="005B4915"/>
    <w:rsid w:val="005B6928"/>
    <w:rsid w:val="005C7895"/>
    <w:rsid w:val="005D7971"/>
    <w:rsid w:val="00606CFE"/>
    <w:rsid w:val="00613DC6"/>
    <w:rsid w:val="00642BC9"/>
    <w:rsid w:val="00645012"/>
    <w:rsid w:val="006474F0"/>
    <w:rsid w:val="00672FC4"/>
    <w:rsid w:val="00680A1B"/>
    <w:rsid w:val="006813FA"/>
    <w:rsid w:val="00687F2B"/>
    <w:rsid w:val="006B354E"/>
    <w:rsid w:val="006B504D"/>
    <w:rsid w:val="006C065E"/>
    <w:rsid w:val="006C2760"/>
    <w:rsid w:val="006C5AF4"/>
    <w:rsid w:val="006D19BE"/>
    <w:rsid w:val="006E0D97"/>
    <w:rsid w:val="006E356F"/>
    <w:rsid w:val="006F051D"/>
    <w:rsid w:val="007311E5"/>
    <w:rsid w:val="00731A12"/>
    <w:rsid w:val="0074294B"/>
    <w:rsid w:val="00746C18"/>
    <w:rsid w:val="007534A9"/>
    <w:rsid w:val="00760178"/>
    <w:rsid w:val="00772747"/>
    <w:rsid w:val="0078528D"/>
    <w:rsid w:val="007B5EB7"/>
    <w:rsid w:val="007C0FE6"/>
    <w:rsid w:val="007C7123"/>
    <w:rsid w:val="007C7232"/>
    <w:rsid w:val="007E3D56"/>
    <w:rsid w:val="007E6DB4"/>
    <w:rsid w:val="007F3AE5"/>
    <w:rsid w:val="00803079"/>
    <w:rsid w:val="00807512"/>
    <w:rsid w:val="00810EEB"/>
    <w:rsid w:val="00821C00"/>
    <w:rsid w:val="00824ADB"/>
    <w:rsid w:val="008264E8"/>
    <w:rsid w:val="00846C2E"/>
    <w:rsid w:val="00853446"/>
    <w:rsid w:val="008664FF"/>
    <w:rsid w:val="00872E8D"/>
    <w:rsid w:val="00890E6D"/>
    <w:rsid w:val="00893262"/>
    <w:rsid w:val="008A77D5"/>
    <w:rsid w:val="008B2C21"/>
    <w:rsid w:val="008D4FA4"/>
    <w:rsid w:val="008D6072"/>
    <w:rsid w:val="008D7997"/>
    <w:rsid w:val="008E0C2A"/>
    <w:rsid w:val="008E313D"/>
    <w:rsid w:val="008E3460"/>
    <w:rsid w:val="008E3B39"/>
    <w:rsid w:val="008E3E5C"/>
    <w:rsid w:val="008E635B"/>
    <w:rsid w:val="008E7E51"/>
    <w:rsid w:val="008F6A52"/>
    <w:rsid w:val="00901F69"/>
    <w:rsid w:val="00905A1D"/>
    <w:rsid w:val="00911CBD"/>
    <w:rsid w:val="00914439"/>
    <w:rsid w:val="009146A9"/>
    <w:rsid w:val="00915F1A"/>
    <w:rsid w:val="0091717A"/>
    <w:rsid w:val="00923156"/>
    <w:rsid w:val="00937EA1"/>
    <w:rsid w:val="009417A8"/>
    <w:rsid w:val="009419F3"/>
    <w:rsid w:val="00946ECB"/>
    <w:rsid w:val="0095524C"/>
    <w:rsid w:val="00973D37"/>
    <w:rsid w:val="00976DA7"/>
    <w:rsid w:val="009E7184"/>
    <w:rsid w:val="009F65E8"/>
    <w:rsid w:val="00A002AC"/>
    <w:rsid w:val="00A008DA"/>
    <w:rsid w:val="00A06A1D"/>
    <w:rsid w:val="00A07E26"/>
    <w:rsid w:val="00A108B0"/>
    <w:rsid w:val="00A20218"/>
    <w:rsid w:val="00A31AF6"/>
    <w:rsid w:val="00A343D7"/>
    <w:rsid w:val="00A420CC"/>
    <w:rsid w:val="00A5593D"/>
    <w:rsid w:val="00A64C56"/>
    <w:rsid w:val="00A679CF"/>
    <w:rsid w:val="00A8352A"/>
    <w:rsid w:val="00AA42C2"/>
    <w:rsid w:val="00AB2A82"/>
    <w:rsid w:val="00AB4EF7"/>
    <w:rsid w:val="00AB5AAC"/>
    <w:rsid w:val="00AB7FD3"/>
    <w:rsid w:val="00AC48CE"/>
    <w:rsid w:val="00AD20D6"/>
    <w:rsid w:val="00AE1236"/>
    <w:rsid w:val="00AF4661"/>
    <w:rsid w:val="00AF78D2"/>
    <w:rsid w:val="00B00BED"/>
    <w:rsid w:val="00B03112"/>
    <w:rsid w:val="00B04281"/>
    <w:rsid w:val="00B11F34"/>
    <w:rsid w:val="00B46248"/>
    <w:rsid w:val="00B509E1"/>
    <w:rsid w:val="00B617E7"/>
    <w:rsid w:val="00B62E0C"/>
    <w:rsid w:val="00B65E92"/>
    <w:rsid w:val="00B67915"/>
    <w:rsid w:val="00B74666"/>
    <w:rsid w:val="00B75C6D"/>
    <w:rsid w:val="00B75F45"/>
    <w:rsid w:val="00B80FA2"/>
    <w:rsid w:val="00B971B9"/>
    <w:rsid w:val="00BA4FE6"/>
    <w:rsid w:val="00BA624E"/>
    <w:rsid w:val="00BB2634"/>
    <w:rsid w:val="00BB6FEA"/>
    <w:rsid w:val="00BC552B"/>
    <w:rsid w:val="00BD365F"/>
    <w:rsid w:val="00BE3E5A"/>
    <w:rsid w:val="00BE5234"/>
    <w:rsid w:val="00BF0732"/>
    <w:rsid w:val="00BF16C5"/>
    <w:rsid w:val="00C05383"/>
    <w:rsid w:val="00C05C04"/>
    <w:rsid w:val="00C13C40"/>
    <w:rsid w:val="00C20DA5"/>
    <w:rsid w:val="00C25CC1"/>
    <w:rsid w:val="00C43B60"/>
    <w:rsid w:val="00C53ADA"/>
    <w:rsid w:val="00C637A7"/>
    <w:rsid w:val="00C67D7E"/>
    <w:rsid w:val="00C75B7C"/>
    <w:rsid w:val="00C83294"/>
    <w:rsid w:val="00C83F3D"/>
    <w:rsid w:val="00C95CA6"/>
    <w:rsid w:val="00CB0683"/>
    <w:rsid w:val="00CB0F0C"/>
    <w:rsid w:val="00CC1DF2"/>
    <w:rsid w:val="00CC7DF0"/>
    <w:rsid w:val="00CD23AC"/>
    <w:rsid w:val="00CD5492"/>
    <w:rsid w:val="00D029E1"/>
    <w:rsid w:val="00D120B4"/>
    <w:rsid w:val="00D12AFC"/>
    <w:rsid w:val="00D14EB9"/>
    <w:rsid w:val="00D33255"/>
    <w:rsid w:val="00D41357"/>
    <w:rsid w:val="00D43720"/>
    <w:rsid w:val="00D47D59"/>
    <w:rsid w:val="00D52E8F"/>
    <w:rsid w:val="00D735DA"/>
    <w:rsid w:val="00DB3727"/>
    <w:rsid w:val="00DB59DB"/>
    <w:rsid w:val="00DC292F"/>
    <w:rsid w:val="00DE587E"/>
    <w:rsid w:val="00DF2C1E"/>
    <w:rsid w:val="00DF445B"/>
    <w:rsid w:val="00E03725"/>
    <w:rsid w:val="00E10847"/>
    <w:rsid w:val="00E24098"/>
    <w:rsid w:val="00E322A4"/>
    <w:rsid w:val="00E33A48"/>
    <w:rsid w:val="00E57E05"/>
    <w:rsid w:val="00E612F1"/>
    <w:rsid w:val="00E726F7"/>
    <w:rsid w:val="00E81985"/>
    <w:rsid w:val="00E83EE8"/>
    <w:rsid w:val="00E84DE8"/>
    <w:rsid w:val="00E90225"/>
    <w:rsid w:val="00E9729B"/>
    <w:rsid w:val="00EC4498"/>
    <w:rsid w:val="00EC4C2F"/>
    <w:rsid w:val="00EC4D3E"/>
    <w:rsid w:val="00ED09AA"/>
    <w:rsid w:val="00ED2216"/>
    <w:rsid w:val="00ED7C8A"/>
    <w:rsid w:val="00EF203A"/>
    <w:rsid w:val="00F04CDB"/>
    <w:rsid w:val="00F10AB8"/>
    <w:rsid w:val="00F155A2"/>
    <w:rsid w:val="00F17D2C"/>
    <w:rsid w:val="00F21995"/>
    <w:rsid w:val="00F25DC8"/>
    <w:rsid w:val="00F3297C"/>
    <w:rsid w:val="00F32DD7"/>
    <w:rsid w:val="00F672BC"/>
    <w:rsid w:val="00F7407F"/>
    <w:rsid w:val="00F82D0D"/>
    <w:rsid w:val="00F83FEF"/>
    <w:rsid w:val="00F84B4E"/>
    <w:rsid w:val="00F86B6E"/>
    <w:rsid w:val="00FA2642"/>
    <w:rsid w:val="00FB0A0D"/>
    <w:rsid w:val="00FB2975"/>
    <w:rsid w:val="00FC1556"/>
    <w:rsid w:val="00FC20D7"/>
    <w:rsid w:val="00FD29D2"/>
    <w:rsid w:val="00FD7365"/>
    <w:rsid w:val="00FD77D2"/>
    <w:rsid w:val="00FE4FFB"/>
    <w:rsid w:val="00FF3F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96105B-D6C4-4C74-8889-FBAD914C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EA1"/>
    <w:rPr>
      <w:rFonts w:ascii="Calibri" w:hAnsi="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rsid w:val="002A2EF3"/>
    <w:rPr>
      <w:rFonts w:cs="Times New Roman"/>
      <w:color w:val="005183"/>
      <w:u w:val="none"/>
      <w:effect w:val="none"/>
    </w:rPr>
  </w:style>
  <w:style w:type="paragraph" w:customStyle="1" w:styleId="Style14">
    <w:name w:val="Style14"/>
    <w:basedOn w:val="Normal"/>
    <w:uiPriority w:val="99"/>
    <w:rsid w:val="0001590E"/>
    <w:pPr>
      <w:widowControl w:val="0"/>
      <w:autoSpaceDE w:val="0"/>
      <w:autoSpaceDN w:val="0"/>
      <w:adjustRightInd w:val="0"/>
      <w:spacing w:line="240" w:lineRule="exact"/>
      <w:ind w:hanging="355"/>
    </w:pPr>
    <w:rPr>
      <w:rFonts w:ascii="Verdana" w:hAnsi="Verdana"/>
      <w:sz w:val="24"/>
      <w:szCs w:val="24"/>
      <w:lang w:eastAsia="hr-HR"/>
    </w:rPr>
  </w:style>
  <w:style w:type="character" w:customStyle="1" w:styleId="FontStyle36">
    <w:name w:val="Font Style36"/>
    <w:uiPriority w:val="99"/>
    <w:rsid w:val="0001590E"/>
    <w:rPr>
      <w:rFonts w:ascii="Verdana" w:hAnsi="Verdana" w:cs="Verdana"/>
      <w:color w:val="000000"/>
      <w:sz w:val="18"/>
      <w:szCs w:val="18"/>
    </w:rPr>
  </w:style>
  <w:style w:type="paragraph" w:customStyle="1" w:styleId="Style5">
    <w:name w:val="Style5"/>
    <w:basedOn w:val="Normal"/>
    <w:uiPriority w:val="99"/>
    <w:rsid w:val="0001590E"/>
    <w:pPr>
      <w:widowControl w:val="0"/>
      <w:autoSpaceDE w:val="0"/>
      <w:autoSpaceDN w:val="0"/>
      <w:adjustRightInd w:val="0"/>
      <w:spacing w:line="242" w:lineRule="exact"/>
      <w:jc w:val="right"/>
    </w:pPr>
    <w:rPr>
      <w:rFonts w:ascii="Verdana" w:hAnsi="Verdana"/>
      <w:sz w:val="24"/>
      <w:szCs w:val="24"/>
      <w:lang w:eastAsia="hr-HR"/>
    </w:rPr>
  </w:style>
  <w:style w:type="paragraph" w:customStyle="1" w:styleId="Style19">
    <w:name w:val="Style19"/>
    <w:basedOn w:val="Normal"/>
    <w:uiPriority w:val="99"/>
    <w:rsid w:val="00195BC8"/>
    <w:pPr>
      <w:widowControl w:val="0"/>
      <w:autoSpaceDE w:val="0"/>
      <w:autoSpaceDN w:val="0"/>
      <w:adjustRightInd w:val="0"/>
      <w:spacing w:line="245" w:lineRule="exact"/>
      <w:jc w:val="both"/>
    </w:pPr>
    <w:rPr>
      <w:rFonts w:ascii="Verdana" w:hAnsi="Verdana"/>
      <w:sz w:val="24"/>
      <w:szCs w:val="24"/>
      <w:lang w:eastAsia="hr-HR"/>
    </w:rPr>
  </w:style>
  <w:style w:type="paragraph" w:styleId="Zaglavlje">
    <w:name w:val="header"/>
    <w:basedOn w:val="Normal"/>
    <w:link w:val="ZaglavljeChar"/>
    <w:uiPriority w:val="99"/>
    <w:unhideWhenUsed/>
    <w:rsid w:val="00911CBD"/>
    <w:pPr>
      <w:tabs>
        <w:tab w:val="center" w:pos="4536"/>
        <w:tab w:val="right" w:pos="9072"/>
      </w:tabs>
    </w:pPr>
  </w:style>
  <w:style w:type="character" w:customStyle="1" w:styleId="ZaglavljeChar">
    <w:name w:val="Zaglavlje Char"/>
    <w:link w:val="Zaglavlje"/>
    <w:uiPriority w:val="99"/>
    <w:rsid w:val="00911CBD"/>
    <w:rPr>
      <w:rFonts w:ascii="Calibri" w:hAnsi="Calibri"/>
      <w:lang w:eastAsia="en-US"/>
    </w:rPr>
  </w:style>
  <w:style w:type="paragraph" w:styleId="Podnoje">
    <w:name w:val="footer"/>
    <w:basedOn w:val="Normal"/>
    <w:link w:val="PodnojeChar"/>
    <w:uiPriority w:val="99"/>
    <w:unhideWhenUsed/>
    <w:rsid w:val="00911CBD"/>
    <w:pPr>
      <w:tabs>
        <w:tab w:val="center" w:pos="4536"/>
        <w:tab w:val="right" w:pos="9072"/>
      </w:tabs>
    </w:pPr>
  </w:style>
  <w:style w:type="character" w:customStyle="1" w:styleId="PodnojeChar">
    <w:name w:val="Podnožje Char"/>
    <w:link w:val="Podnoje"/>
    <w:uiPriority w:val="99"/>
    <w:rsid w:val="00911CBD"/>
    <w:rPr>
      <w:rFonts w:ascii="Calibri" w:hAnsi="Calibri"/>
      <w:lang w:eastAsia="en-US"/>
    </w:rPr>
  </w:style>
  <w:style w:type="paragraph" w:styleId="Tekstbalonia">
    <w:name w:val="Balloon Text"/>
    <w:basedOn w:val="Normal"/>
    <w:link w:val="TekstbaloniaChar"/>
    <w:uiPriority w:val="99"/>
    <w:semiHidden/>
    <w:unhideWhenUsed/>
    <w:rsid w:val="00022F0F"/>
    <w:rPr>
      <w:rFonts w:ascii="Tahoma" w:hAnsi="Tahoma" w:cs="Tahoma"/>
      <w:sz w:val="16"/>
      <w:szCs w:val="16"/>
    </w:rPr>
  </w:style>
  <w:style w:type="character" w:customStyle="1" w:styleId="TekstbaloniaChar">
    <w:name w:val="Tekst balončića Char"/>
    <w:basedOn w:val="Zadanifontodlomka"/>
    <w:link w:val="Tekstbalonia"/>
    <w:uiPriority w:val="99"/>
    <w:semiHidden/>
    <w:rsid w:val="00022F0F"/>
    <w:rPr>
      <w:rFonts w:ascii="Tahoma" w:hAnsi="Tahoma" w:cs="Tahoma"/>
      <w:sz w:val="16"/>
      <w:szCs w:val="16"/>
      <w:lang w:eastAsia="en-US"/>
    </w:rPr>
  </w:style>
  <w:style w:type="character" w:customStyle="1" w:styleId="FontStyle35">
    <w:name w:val="Font Style35"/>
    <w:rsid w:val="00525CBC"/>
    <w:rPr>
      <w:rFonts w:ascii="Times New Roman" w:hAnsi="Times New Roman" w:cs="Times New Roman"/>
      <w:color w:val="000000"/>
      <w:sz w:val="22"/>
      <w:szCs w:val="22"/>
    </w:rPr>
  </w:style>
  <w:style w:type="character" w:customStyle="1" w:styleId="FontStyle46">
    <w:name w:val="Font Style46"/>
    <w:rsid w:val="00525CBC"/>
    <w:rPr>
      <w:rFonts w:ascii="Arial" w:hAnsi="Arial" w:cs="Arial"/>
      <w:color w:val="000000"/>
      <w:sz w:val="18"/>
      <w:szCs w:val="18"/>
    </w:rPr>
  </w:style>
  <w:style w:type="paragraph" w:customStyle="1" w:styleId="Default">
    <w:name w:val="Default"/>
    <w:rsid w:val="00946ECB"/>
    <w:pPr>
      <w:autoSpaceDE w:val="0"/>
      <w:autoSpaceDN w:val="0"/>
      <w:adjustRightInd w:val="0"/>
    </w:pPr>
    <w:rPr>
      <w:rFonts w:ascii="Calibri" w:hAnsi="Calibri" w:cs="Calibri"/>
      <w:color w:val="000000"/>
      <w:sz w:val="24"/>
      <w:szCs w:val="24"/>
    </w:rPr>
  </w:style>
  <w:style w:type="paragraph" w:styleId="Odlomakpopisa">
    <w:name w:val="List Paragraph"/>
    <w:basedOn w:val="Normal"/>
    <w:uiPriority w:val="34"/>
    <w:qFormat/>
    <w:rsid w:val="00414053"/>
    <w:pPr>
      <w:ind w:left="720"/>
      <w:contextualSpacing/>
    </w:pPr>
  </w:style>
  <w:style w:type="paragraph" w:customStyle="1" w:styleId="t-12-9-fett-s">
    <w:name w:val="t-12-9-fett-s"/>
    <w:basedOn w:val="Normal"/>
    <w:rsid w:val="00AB7FD3"/>
    <w:pPr>
      <w:spacing w:before="100" w:beforeAutospacing="1" w:after="100" w:afterAutospacing="1"/>
      <w:jc w:val="center"/>
    </w:pPr>
    <w:rPr>
      <w:rFonts w:ascii="Times New Roman" w:hAnsi="Times New Roman"/>
      <w:b/>
      <w:bCs/>
      <w:sz w:val="28"/>
      <w:szCs w:val="28"/>
      <w:lang w:eastAsia="hr-HR"/>
    </w:rPr>
  </w:style>
  <w:style w:type="character" w:customStyle="1" w:styleId="FontStyle44">
    <w:name w:val="Font Style44"/>
    <w:rsid w:val="008E3B39"/>
    <w:rPr>
      <w:rFonts w:ascii="Arial" w:hAnsi="Arial" w:cs="Arial"/>
      <w:color w:val="000000"/>
      <w:sz w:val="18"/>
      <w:szCs w:val="18"/>
    </w:rPr>
  </w:style>
  <w:style w:type="character" w:customStyle="1" w:styleId="FontStyle42">
    <w:name w:val="Font Style42"/>
    <w:rsid w:val="008E3B39"/>
    <w:rPr>
      <w:rFonts w:ascii="Arial" w:hAnsi="Arial" w:cs="Arial"/>
      <w:i/>
      <w:iCs/>
      <w:color w:val="000000"/>
      <w:sz w:val="18"/>
      <w:szCs w:val="18"/>
    </w:rPr>
  </w:style>
  <w:style w:type="character" w:customStyle="1" w:styleId="FontStyle43">
    <w:name w:val="Font Style43"/>
    <w:rsid w:val="008E3B39"/>
    <w:rPr>
      <w:rFonts w:ascii="Arial" w:hAnsi="Arial" w:cs="Arial"/>
      <w:b/>
      <w:bCs/>
      <w:i/>
      <w:iCs/>
      <w:color w:val="000000"/>
      <w:sz w:val="18"/>
      <w:szCs w:val="18"/>
    </w:rPr>
  </w:style>
  <w:style w:type="paragraph" w:styleId="Bezproreda">
    <w:name w:val="No Spacing"/>
    <w:uiPriority w:val="1"/>
    <w:qFormat/>
    <w:rsid w:val="00C67D7E"/>
    <w:rPr>
      <w:rFonts w:ascii="Calibri" w:hAnsi="Calibri"/>
      <w:sz w:val="22"/>
      <w:szCs w:val="22"/>
      <w:lang w:eastAsia="en-US"/>
    </w:rPr>
  </w:style>
  <w:style w:type="character" w:customStyle="1" w:styleId="FontStyle38">
    <w:name w:val="Font Style38"/>
    <w:basedOn w:val="Zadanifontodlomka"/>
    <w:uiPriority w:val="99"/>
    <w:rsid w:val="00DE587E"/>
    <w:rPr>
      <w:rFonts w:ascii="Times New Roman" w:hAnsi="Times New Roman" w:cs="Times New Roman"/>
      <w:color w:val="000000"/>
      <w:sz w:val="22"/>
      <w:szCs w:val="22"/>
    </w:rPr>
  </w:style>
  <w:style w:type="paragraph" w:styleId="Obinitekst">
    <w:name w:val="Plain Text"/>
    <w:basedOn w:val="Normal"/>
    <w:link w:val="ObinitekstChar"/>
    <w:uiPriority w:val="99"/>
    <w:semiHidden/>
    <w:unhideWhenUsed/>
    <w:rsid w:val="00E90225"/>
    <w:rPr>
      <w:rFonts w:eastAsiaTheme="minorHAnsi" w:cstheme="minorBidi"/>
      <w:szCs w:val="21"/>
    </w:rPr>
  </w:style>
  <w:style w:type="character" w:customStyle="1" w:styleId="ObinitekstChar">
    <w:name w:val="Obični tekst Char"/>
    <w:basedOn w:val="Zadanifontodlomka"/>
    <w:link w:val="Obinitekst"/>
    <w:uiPriority w:val="99"/>
    <w:semiHidden/>
    <w:rsid w:val="00E90225"/>
    <w:rPr>
      <w:rFonts w:ascii="Calibri" w:eastAsiaTheme="minorHAnsi" w:hAnsi="Calibri" w:cstheme="minorBidi"/>
      <w:sz w:val="22"/>
      <w:szCs w:val="21"/>
      <w:lang w:eastAsia="en-US"/>
    </w:rPr>
  </w:style>
  <w:style w:type="paragraph" w:customStyle="1" w:styleId="t-9-8">
    <w:name w:val="t-9-8"/>
    <w:basedOn w:val="Normal"/>
    <w:rsid w:val="00526D57"/>
    <w:pPr>
      <w:spacing w:before="100" w:beforeAutospacing="1" w:after="100" w:afterAutospacing="1"/>
    </w:pPr>
    <w:rPr>
      <w:rFonts w:ascii="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4080">
      <w:bodyDiv w:val="1"/>
      <w:marLeft w:val="0"/>
      <w:marRight w:val="0"/>
      <w:marTop w:val="0"/>
      <w:marBottom w:val="0"/>
      <w:divBdr>
        <w:top w:val="none" w:sz="0" w:space="0" w:color="auto"/>
        <w:left w:val="none" w:sz="0" w:space="0" w:color="auto"/>
        <w:bottom w:val="none" w:sz="0" w:space="0" w:color="auto"/>
        <w:right w:val="none" w:sz="0" w:space="0" w:color="auto"/>
      </w:divBdr>
    </w:div>
    <w:div w:id="200241860">
      <w:bodyDiv w:val="1"/>
      <w:marLeft w:val="0"/>
      <w:marRight w:val="0"/>
      <w:marTop w:val="0"/>
      <w:marBottom w:val="0"/>
      <w:divBdr>
        <w:top w:val="none" w:sz="0" w:space="0" w:color="auto"/>
        <w:left w:val="none" w:sz="0" w:space="0" w:color="auto"/>
        <w:bottom w:val="none" w:sz="0" w:space="0" w:color="auto"/>
        <w:right w:val="none" w:sz="0" w:space="0" w:color="auto"/>
      </w:divBdr>
    </w:div>
    <w:div w:id="443888179">
      <w:bodyDiv w:val="1"/>
      <w:marLeft w:val="0"/>
      <w:marRight w:val="0"/>
      <w:marTop w:val="0"/>
      <w:marBottom w:val="0"/>
      <w:divBdr>
        <w:top w:val="none" w:sz="0" w:space="0" w:color="auto"/>
        <w:left w:val="none" w:sz="0" w:space="0" w:color="auto"/>
        <w:bottom w:val="none" w:sz="0" w:space="0" w:color="auto"/>
        <w:right w:val="none" w:sz="0" w:space="0" w:color="auto"/>
      </w:divBdr>
    </w:div>
    <w:div w:id="734166418">
      <w:bodyDiv w:val="1"/>
      <w:marLeft w:val="0"/>
      <w:marRight w:val="0"/>
      <w:marTop w:val="0"/>
      <w:marBottom w:val="0"/>
      <w:divBdr>
        <w:top w:val="none" w:sz="0" w:space="0" w:color="auto"/>
        <w:left w:val="none" w:sz="0" w:space="0" w:color="auto"/>
        <w:bottom w:val="none" w:sz="0" w:space="0" w:color="auto"/>
        <w:right w:val="none" w:sz="0" w:space="0" w:color="auto"/>
      </w:divBdr>
    </w:div>
    <w:div w:id="781189158">
      <w:bodyDiv w:val="1"/>
      <w:marLeft w:val="0"/>
      <w:marRight w:val="0"/>
      <w:marTop w:val="0"/>
      <w:marBottom w:val="0"/>
      <w:divBdr>
        <w:top w:val="none" w:sz="0" w:space="0" w:color="auto"/>
        <w:left w:val="none" w:sz="0" w:space="0" w:color="auto"/>
        <w:bottom w:val="none" w:sz="0" w:space="0" w:color="auto"/>
        <w:right w:val="none" w:sz="0" w:space="0" w:color="auto"/>
      </w:divBdr>
    </w:div>
    <w:div w:id="1211070546">
      <w:bodyDiv w:val="1"/>
      <w:marLeft w:val="0"/>
      <w:marRight w:val="0"/>
      <w:marTop w:val="0"/>
      <w:marBottom w:val="0"/>
      <w:divBdr>
        <w:top w:val="none" w:sz="0" w:space="0" w:color="auto"/>
        <w:left w:val="none" w:sz="0" w:space="0" w:color="auto"/>
        <w:bottom w:val="none" w:sz="0" w:space="0" w:color="auto"/>
        <w:right w:val="none" w:sz="0" w:space="0" w:color="auto"/>
      </w:divBdr>
    </w:div>
    <w:div w:id="1235552100">
      <w:bodyDiv w:val="1"/>
      <w:marLeft w:val="0"/>
      <w:marRight w:val="0"/>
      <w:marTop w:val="0"/>
      <w:marBottom w:val="0"/>
      <w:divBdr>
        <w:top w:val="none" w:sz="0" w:space="0" w:color="auto"/>
        <w:left w:val="none" w:sz="0" w:space="0" w:color="auto"/>
        <w:bottom w:val="none" w:sz="0" w:space="0" w:color="auto"/>
        <w:right w:val="none" w:sz="0" w:space="0" w:color="auto"/>
      </w:divBdr>
    </w:div>
    <w:div w:id="1305431236">
      <w:bodyDiv w:val="1"/>
      <w:marLeft w:val="0"/>
      <w:marRight w:val="0"/>
      <w:marTop w:val="0"/>
      <w:marBottom w:val="0"/>
      <w:divBdr>
        <w:top w:val="none" w:sz="0" w:space="0" w:color="auto"/>
        <w:left w:val="none" w:sz="0" w:space="0" w:color="auto"/>
        <w:bottom w:val="none" w:sz="0" w:space="0" w:color="auto"/>
        <w:right w:val="none" w:sz="0" w:space="0" w:color="auto"/>
      </w:divBdr>
    </w:div>
    <w:div w:id="1394960129">
      <w:marLeft w:val="0"/>
      <w:marRight w:val="0"/>
      <w:marTop w:val="0"/>
      <w:marBottom w:val="0"/>
      <w:divBdr>
        <w:top w:val="none" w:sz="0" w:space="0" w:color="auto"/>
        <w:left w:val="none" w:sz="0" w:space="0" w:color="auto"/>
        <w:bottom w:val="none" w:sz="0" w:space="0" w:color="auto"/>
        <w:right w:val="none" w:sz="0" w:space="0" w:color="auto"/>
      </w:divBdr>
      <w:divsChild>
        <w:div w:id="1394960140">
          <w:marLeft w:val="0"/>
          <w:marRight w:val="0"/>
          <w:marTop w:val="0"/>
          <w:marBottom w:val="0"/>
          <w:divBdr>
            <w:top w:val="single" w:sz="2" w:space="0" w:color="CCCCCC"/>
            <w:left w:val="single" w:sz="2" w:space="0" w:color="CCCCCC"/>
            <w:bottom w:val="single" w:sz="2" w:space="0" w:color="CCCCCC"/>
            <w:right w:val="single" w:sz="2" w:space="0" w:color="CCCCCC"/>
          </w:divBdr>
          <w:divsChild>
            <w:div w:id="1394960141">
              <w:marLeft w:val="0"/>
              <w:marRight w:val="0"/>
              <w:marTop w:val="0"/>
              <w:marBottom w:val="0"/>
              <w:divBdr>
                <w:top w:val="single" w:sz="6" w:space="0" w:color="CCCCCC"/>
                <w:left w:val="none" w:sz="0" w:space="0" w:color="auto"/>
                <w:bottom w:val="none" w:sz="0" w:space="0" w:color="auto"/>
                <w:right w:val="none" w:sz="0" w:space="0" w:color="auto"/>
              </w:divBdr>
              <w:divsChild>
                <w:div w:id="1394960137">
                  <w:marLeft w:val="0"/>
                  <w:marRight w:val="0"/>
                  <w:marTop w:val="0"/>
                  <w:marBottom w:val="0"/>
                  <w:divBdr>
                    <w:top w:val="none" w:sz="0" w:space="0" w:color="auto"/>
                    <w:left w:val="none" w:sz="0" w:space="0" w:color="auto"/>
                    <w:bottom w:val="none" w:sz="0" w:space="0" w:color="auto"/>
                    <w:right w:val="none" w:sz="0" w:space="0" w:color="auto"/>
                  </w:divBdr>
                  <w:divsChild>
                    <w:div w:id="1394960143">
                      <w:marLeft w:val="0"/>
                      <w:marRight w:val="0"/>
                      <w:marTop w:val="0"/>
                      <w:marBottom w:val="0"/>
                      <w:divBdr>
                        <w:top w:val="none" w:sz="0" w:space="0" w:color="auto"/>
                        <w:left w:val="none" w:sz="0" w:space="0" w:color="auto"/>
                        <w:bottom w:val="none" w:sz="0" w:space="0" w:color="auto"/>
                        <w:right w:val="none" w:sz="0" w:space="0" w:color="auto"/>
                      </w:divBdr>
                      <w:divsChild>
                        <w:div w:id="1394960133">
                          <w:marLeft w:val="0"/>
                          <w:marRight w:val="0"/>
                          <w:marTop w:val="0"/>
                          <w:marBottom w:val="0"/>
                          <w:divBdr>
                            <w:top w:val="none" w:sz="0" w:space="0" w:color="auto"/>
                            <w:left w:val="single" w:sz="6" w:space="0" w:color="CCCCCC"/>
                            <w:bottom w:val="none" w:sz="0" w:space="0" w:color="auto"/>
                            <w:right w:val="none" w:sz="0" w:space="0" w:color="auto"/>
                          </w:divBdr>
                          <w:divsChild>
                            <w:div w:id="1394960127">
                              <w:marLeft w:val="0"/>
                              <w:marRight w:val="0"/>
                              <w:marTop w:val="150"/>
                              <w:marBottom w:val="225"/>
                              <w:divBdr>
                                <w:top w:val="none" w:sz="0" w:space="0" w:color="auto"/>
                                <w:left w:val="none" w:sz="0" w:space="0" w:color="auto"/>
                                <w:bottom w:val="none" w:sz="0" w:space="0" w:color="auto"/>
                                <w:right w:val="none" w:sz="0" w:space="0" w:color="auto"/>
                              </w:divBdr>
                              <w:divsChild>
                                <w:div w:id="1394960128">
                                  <w:marLeft w:val="150"/>
                                  <w:marRight w:val="150"/>
                                  <w:marTop w:val="75"/>
                                  <w:marBottom w:val="75"/>
                                  <w:divBdr>
                                    <w:top w:val="none" w:sz="0" w:space="0" w:color="auto"/>
                                    <w:left w:val="none" w:sz="0" w:space="0" w:color="auto"/>
                                    <w:bottom w:val="none" w:sz="0" w:space="0" w:color="auto"/>
                                    <w:right w:val="none" w:sz="0" w:space="0" w:color="auto"/>
                                  </w:divBdr>
                                  <w:divsChild>
                                    <w:div w:id="1394960131">
                                      <w:marLeft w:val="0"/>
                                      <w:marRight w:val="0"/>
                                      <w:marTop w:val="0"/>
                                      <w:marBottom w:val="0"/>
                                      <w:divBdr>
                                        <w:top w:val="none" w:sz="0" w:space="0" w:color="auto"/>
                                        <w:left w:val="none" w:sz="0" w:space="0" w:color="auto"/>
                                        <w:bottom w:val="none" w:sz="0" w:space="0" w:color="auto"/>
                                        <w:right w:val="none" w:sz="0" w:space="0" w:color="auto"/>
                                      </w:divBdr>
                                      <w:divsChild>
                                        <w:div w:id="1394960134">
                                          <w:marLeft w:val="0"/>
                                          <w:marRight w:val="0"/>
                                          <w:marTop w:val="0"/>
                                          <w:marBottom w:val="0"/>
                                          <w:divBdr>
                                            <w:top w:val="none" w:sz="0" w:space="0" w:color="auto"/>
                                            <w:left w:val="none" w:sz="0" w:space="0" w:color="auto"/>
                                            <w:bottom w:val="none" w:sz="0" w:space="0" w:color="auto"/>
                                            <w:right w:val="none" w:sz="0" w:space="0" w:color="auto"/>
                                          </w:divBdr>
                                          <w:divsChild>
                                            <w:div w:id="1394960132">
                                              <w:marLeft w:val="0"/>
                                              <w:marRight w:val="0"/>
                                              <w:marTop w:val="0"/>
                                              <w:marBottom w:val="0"/>
                                              <w:divBdr>
                                                <w:top w:val="none" w:sz="0" w:space="0" w:color="auto"/>
                                                <w:left w:val="none" w:sz="0" w:space="0" w:color="auto"/>
                                                <w:bottom w:val="none" w:sz="0" w:space="0" w:color="auto"/>
                                                <w:right w:val="none" w:sz="0" w:space="0" w:color="auto"/>
                                              </w:divBdr>
                                              <w:divsChild>
                                                <w:div w:id="1394960130">
                                                  <w:marLeft w:val="0"/>
                                                  <w:marRight w:val="0"/>
                                                  <w:marTop w:val="0"/>
                                                  <w:marBottom w:val="0"/>
                                                  <w:divBdr>
                                                    <w:top w:val="none" w:sz="0" w:space="0" w:color="auto"/>
                                                    <w:left w:val="none" w:sz="0" w:space="0" w:color="auto"/>
                                                    <w:bottom w:val="none" w:sz="0" w:space="0" w:color="auto"/>
                                                    <w:right w:val="none" w:sz="0" w:space="0" w:color="auto"/>
                                                  </w:divBdr>
                                                  <w:divsChild>
                                                    <w:div w:id="1394960142">
                                                      <w:marLeft w:val="0"/>
                                                      <w:marRight w:val="0"/>
                                                      <w:marTop w:val="0"/>
                                                      <w:marBottom w:val="0"/>
                                                      <w:divBdr>
                                                        <w:top w:val="none" w:sz="0" w:space="0" w:color="auto"/>
                                                        <w:left w:val="none" w:sz="0" w:space="0" w:color="auto"/>
                                                        <w:bottom w:val="none" w:sz="0" w:space="0" w:color="auto"/>
                                                        <w:right w:val="none" w:sz="0" w:space="0" w:color="auto"/>
                                                      </w:divBdr>
                                                      <w:divsChild>
                                                        <w:div w:id="1394960139">
                                                          <w:marLeft w:val="0"/>
                                                          <w:marRight w:val="0"/>
                                                          <w:marTop w:val="0"/>
                                                          <w:marBottom w:val="0"/>
                                                          <w:divBdr>
                                                            <w:top w:val="none" w:sz="0" w:space="0" w:color="auto"/>
                                                            <w:left w:val="none" w:sz="0" w:space="0" w:color="auto"/>
                                                            <w:bottom w:val="none" w:sz="0" w:space="0" w:color="auto"/>
                                                            <w:right w:val="none" w:sz="0" w:space="0" w:color="auto"/>
                                                          </w:divBdr>
                                                          <w:divsChild>
                                                            <w:div w:id="13949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4960136">
      <w:marLeft w:val="0"/>
      <w:marRight w:val="0"/>
      <w:marTop w:val="0"/>
      <w:marBottom w:val="0"/>
      <w:divBdr>
        <w:top w:val="none" w:sz="0" w:space="0" w:color="auto"/>
        <w:left w:val="none" w:sz="0" w:space="0" w:color="auto"/>
        <w:bottom w:val="none" w:sz="0" w:space="0" w:color="auto"/>
        <w:right w:val="none" w:sz="0" w:space="0" w:color="auto"/>
      </w:divBdr>
    </w:div>
    <w:div w:id="1394960138">
      <w:marLeft w:val="0"/>
      <w:marRight w:val="0"/>
      <w:marTop w:val="0"/>
      <w:marBottom w:val="0"/>
      <w:divBdr>
        <w:top w:val="none" w:sz="0" w:space="0" w:color="auto"/>
        <w:left w:val="none" w:sz="0" w:space="0" w:color="auto"/>
        <w:bottom w:val="none" w:sz="0" w:space="0" w:color="auto"/>
        <w:right w:val="none" w:sz="0" w:space="0" w:color="auto"/>
      </w:divBdr>
    </w:div>
    <w:div w:id="1394960144">
      <w:marLeft w:val="0"/>
      <w:marRight w:val="0"/>
      <w:marTop w:val="0"/>
      <w:marBottom w:val="0"/>
      <w:divBdr>
        <w:top w:val="none" w:sz="0" w:space="0" w:color="auto"/>
        <w:left w:val="none" w:sz="0" w:space="0" w:color="auto"/>
        <w:bottom w:val="none" w:sz="0" w:space="0" w:color="auto"/>
        <w:right w:val="none" w:sz="0" w:space="0" w:color="auto"/>
      </w:divBdr>
    </w:div>
    <w:div w:id="1448503694">
      <w:bodyDiv w:val="1"/>
      <w:marLeft w:val="0"/>
      <w:marRight w:val="0"/>
      <w:marTop w:val="0"/>
      <w:marBottom w:val="0"/>
      <w:divBdr>
        <w:top w:val="none" w:sz="0" w:space="0" w:color="auto"/>
        <w:left w:val="none" w:sz="0" w:space="0" w:color="auto"/>
        <w:bottom w:val="none" w:sz="0" w:space="0" w:color="auto"/>
        <w:right w:val="none" w:sz="0" w:space="0" w:color="auto"/>
      </w:divBdr>
    </w:div>
    <w:div w:id="1932738670">
      <w:bodyDiv w:val="1"/>
      <w:marLeft w:val="0"/>
      <w:marRight w:val="0"/>
      <w:marTop w:val="0"/>
      <w:marBottom w:val="0"/>
      <w:divBdr>
        <w:top w:val="none" w:sz="0" w:space="0" w:color="auto"/>
        <w:left w:val="none" w:sz="0" w:space="0" w:color="auto"/>
        <w:bottom w:val="none" w:sz="0" w:space="0" w:color="auto"/>
        <w:right w:val="none" w:sz="0" w:space="0" w:color="auto"/>
      </w:divBdr>
    </w:div>
    <w:div w:id="1946501957">
      <w:bodyDiv w:val="1"/>
      <w:marLeft w:val="0"/>
      <w:marRight w:val="0"/>
      <w:marTop w:val="0"/>
      <w:marBottom w:val="0"/>
      <w:divBdr>
        <w:top w:val="none" w:sz="0" w:space="0" w:color="auto"/>
        <w:left w:val="none" w:sz="0" w:space="0" w:color="auto"/>
        <w:bottom w:val="none" w:sz="0" w:space="0" w:color="auto"/>
        <w:right w:val="none" w:sz="0" w:space="0" w:color="auto"/>
      </w:divBdr>
    </w:div>
    <w:div w:id="21084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1161</Words>
  <Characters>6624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Opća županijska bolnica Požega</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Opća županijska bolnica Požega</dc:title>
  <dc:creator>Mario Budija</dc:creator>
  <cp:lastModifiedBy>Mario Budija</cp:lastModifiedBy>
  <cp:revision>4</cp:revision>
  <dcterms:created xsi:type="dcterms:W3CDTF">2017-01-30T07:47:00Z</dcterms:created>
  <dcterms:modified xsi:type="dcterms:W3CDTF">2017-01-30T09:41:00Z</dcterms:modified>
</cp:coreProperties>
</file>