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68" w:rsidRDefault="009869B4">
      <w:p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>
        <w:rPr>
          <w:rFonts w:ascii="Arial" w:hAnsi="Arial" w:cs="Arial"/>
          <w:sz w:val="22"/>
          <w:szCs w:val="22"/>
          <w:lang w:val="hr-HR"/>
        </w:rPr>
        <w:t>Urbroj</w:t>
      </w:r>
      <w:proofErr w:type="spellEnd"/>
      <w:r>
        <w:rPr>
          <w:rFonts w:ascii="Arial" w:hAnsi="Arial" w:cs="Arial"/>
          <w:sz w:val="22"/>
          <w:szCs w:val="22"/>
          <w:lang w:val="hr-HR"/>
        </w:rPr>
        <w:t>: 01-</w:t>
      </w:r>
      <w:r w:rsidR="00D93C10">
        <w:rPr>
          <w:rFonts w:ascii="Arial" w:hAnsi="Arial" w:cs="Arial"/>
          <w:sz w:val="22"/>
          <w:szCs w:val="22"/>
          <w:lang w:val="hr-HR"/>
        </w:rPr>
        <w:t>2019</w:t>
      </w:r>
      <w:r>
        <w:rPr>
          <w:rFonts w:ascii="Arial" w:hAnsi="Arial" w:cs="Arial"/>
          <w:sz w:val="22"/>
          <w:szCs w:val="22"/>
          <w:lang w:val="hr-HR"/>
        </w:rPr>
        <w:t>/1-2026</w:t>
      </w:r>
    </w:p>
    <w:p w:rsidR="00057D68" w:rsidRDefault="00D93C10">
      <w:pPr>
        <w:jc w:val="both"/>
      </w:pPr>
      <w:r>
        <w:rPr>
          <w:rFonts w:ascii="Arial" w:hAnsi="Arial" w:cs="Arial"/>
          <w:sz w:val="22"/>
          <w:szCs w:val="22"/>
          <w:lang w:val="hr-HR"/>
        </w:rPr>
        <w:t xml:space="preserve">Datum: 2. lipanj </w:t>
      </w:r>
      <w:bookmarkStart w:id="0" w:name="_GoBack"/>
      <w:bookmarkEnd w:id="0"/>
      <w:r w:rsidR="009869B4">
        <w:rPr>
          <w:rFonts w:ascii="Arial" w:hAnsi="Arial" w:cs="Arial"/>
          <w:sz w:val="22"/>
          <w:szCs w:val="22"/>
          <w:lang w:val="hr-HR"/>
        </w:rPr>
        <w:t>2026. godine</w:t>
      </w:r>
    </w:p>
    <w:p w:rsidR="00057D68" w:rsidRDefault="00057D68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57D68" w:rsidRDefault="009869B4">
      <w:pPr>
        <w:jc w:val="center"/>
        <w:outlineLvl w:val="0"/>
        <w:rPr>
          <w:rFonts w:ascii="Arial" w:eastAsia="Arial" w:hAnsi="Arial" w:cs="Arial"/>
          <w:b/>
          <w:bCs/>
          <w:szCs w:val="24"/>
          <w:lang w:val="hr-HR"/>
        </w:rPr>
      </w:pPr>
      <w:r>
        <w:rPr>
          <w:rFonts w:ascii="Arial" w:eastAsia="Arial" w:hAnsi="Arial" w:cs="Arial"/>
          <w:b/>
          <w:bCs/>
          <w:szCs w:val="24"/>
          <w:lang w:val="hr-HR"/>
        </w:rPr>
        <w:t>POZIV NA ISTRAŽIVANJE TRŽIŠTA I PRETHODNO SAVJETOVANJE S GOSPODARSKIM SUBJEKTIMA</w:t>
      </w:r>
    </w:p>
    <w:p w:rsidR="00057D68" w:rsidRDefault="00057D68">
      <w:pPr>
        <w:jc w:val="center"/>
        <w:outlineLvl w:val="0"/>
        <w:rPr>
          <w:rFonts w:ascii="Arial" w:eastAsia="Arial" w:hAnsi="Arial" w:cs="Arial"/>
          <w:b/>
          <w:bCs/>
          <w:szCs w:val="24"/>
          <w:lang w:val="hr-HR"/>
        </w:rPr>
      </w:pPr>
    </w:p>
    <w:p w:rsidR="00057D68" w:rsidRDefault="009869B4">
      <w:pPr>
        <w:jc w:val="center"/>
        <w:rPr>
          <w:rFonts w:ascii="Arial" w:eastAsia="Arial" w:hAnsi="Arial" w:cs="Arial"/>
          <w:b/>
          <w:bCs/>
          <w:szCs w:val="24"/>
          <w:lang w:val="hr-HR"/>
        </w:rPr>
      </w:pPr>
      <w:r>
        <w:rPr>
          <w:rFonts w:ascii="Arial" w:eastAsia="Arial" w:hAnsi="Arial" w:cs="Arial"/>
          <w:b/>
          <w:bCs/>
          <w:szCs w:val="24"/>
          <w:lang w:val="hr-HR"/>
        </w:rPr>
        <w:t>Nabava angiografskog sustava (</w:t>
      </w:r>
      <w:proofErr w:type="spellStart"/>
      <w:r>
        <w:rPr>
          <w:rFonts w:ascii="Arial" w:eastAsia="Arial" w:hAnsi="Arial" w:cs="Arial"/>
          <w:b/>
          <w:bCs/>
          <w:szCs w:val="24"/>
          <w:lang w:val="hr-HR"/>
        </w:rPr>
        <w:t>angiosala</w:t>
      </w:r>
      <w:proofErr w:type="spellEnd"/>
      <w:r>
        <w:rPr>
          <w:rFonts w:ascii="Arial" w:eastAsia="Arial" w:hAnsi="Arial" w:cs="Arial"/>
          <w:b/>
          <w:bCs/>
          <w:szCs w:val="24"/>
          <w:lang w:val="hr-HR"/>
        </w:rPr>
        <w:t>)</w:t>
      </w:r>
      <w:r w:rsidR="005B10C3">
        <w:rPr>
          <w:rFonts w:ascii="Arial" w:eastAsia="Arial" w:hAnsi="Arial" w:cs="Arial"/>
          <w:b/>
          <w:bCs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Cs w:val="24"/>
          <w:lang w:val="hr-HR"/>
        </w:rPr>
        <w:t>– sustav „ključ u ruke“</w:t>
      </w:r>
    </w:p>
    <w:p w:rsidR="00727081" w:rsidRDefault="00727081">
      <w:pPr>
        <w:jc w:val="center"/>
        <w:rPr>
          <w:rFonts w:ascii="Arial" w:eastAsia="Arial" w:hAnsi="Arial" w:cs="Arial"/>
          <w:szCs w:val="24"/>
          <w:lang w:val="hr-HR"/>
        </w:rPr>
      </w:pPr>
    </w:p>
    <w:p w:rsidR="00057D68" w:rsidRDefault="009869B4">
      <w:pPr>
        <w:jc w:val="both"/>
        <w:outlineLvl w:val="1"/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>1.</w:t>
      </w:r>
      <w:r>
        <w:rPr>
          <w:rFonts w:ascii="Arial" w:eastAsia="Arial" w:hAnsi="Arial" w:cs="Arial"/>
          <w:b/>
          <w:bCs/>
          <w:sz w:val="22"/>
          <w:szCs w:val="24"/>
          <w:lang w:val="hr-HR"/>
        </w:rPr>
        <w:t xml:space="preserve"> Predmet istraživanja tržišta</w:t>
      </w:r>
    </w:p>
    <w:p w:rsidR="00057D68" w:rsidRDefault="009869B4">
      <w:p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 xml:space="preserve">Opća županijska bolnica Požega (u daljnjem tekstu: Naručitelj) provodi istraživanje tržišta sukladno odredbama Zakona o javnoj nabavi (NN 120/16, 114/22) s ciljem prikupljanja informacija potrebnih za pripremu i planiranje postupka javne nabave te izradu objektivne, </w:t>
      </w:r>
      <w:proofErr w:type="spellStart"/>
      <w:r>
        <w:rPr>
          <w:rFonts w:ascii="Arial" w:eastAsia="Arial" w:hAnsi="Arial" w:cs="Arial"/>
          <w:sz w:val="22"/>
          <w:szCs w:val="24"/>
          <w:lang w:val="hr-HR"/>
        </w:rPr>
        <w:t>nediskriminirajuće</w:t>
      </w:r>
      <w:proofErr w:type="spellEnd"/>
      <w:r>
        <w:rPr>
          <w:rFonts w:ascii="Arial" w:eastAsia="Arial" w:hAnsi="Arial" w:cs="Arial"/>
          <w:sz w:val="22"/>
          <w:szCs w:val="24"/>
          <w:lang w:val="hr-HR"/>
        </w:rPr>
        <w:t xml:space="preserve"> i tržišno utemeljene dokumentacije o nabavi.</w:t>
      </w:r>
    </w:p>
    <w:p w:rsidR="00057D68" w:rsidRDefault="00057D68">
      <w:pPr>
        <w:jc w:val="both"/>
        <w:rPr>
          <w:rFonts w:ascii="Arial" w:eastAsia="Arial" w:hAnsi="Arial" w:cs="Arial"/>
          <w:sz w:val="22"/>
          <w:szCs w:val="24"/>
          <w:lang w:val="hr-HR"/>
        </w:rPr>
      </w:pPr>
    </w:p>
    <w:p w:rsidR="00057D68" w:rsidRDefault="009869B4">
      <w:p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Predmet buduće nabave je isporuka, ugradnja i puštanje u rad angiografskog sustava (</w:t>
      </w:r>
      <w:proofErr w:type="spellStart"/>
      <w:r>
        <w:rPr>
          <w:rFonts w:ascii="Arial" w:eastAsia="Arial" w:hAnsi="Arial" w:cs="Arial"/>
          <w:sz w:val="22"/>
          <w:szCs w:val="24"/>
          <w:lang w:val="hr-HR"/>
        </w:rPr>
        <w:t>angiosale</w:t>
      </w:r>
      <w:proofErr w:type="spellEnd"/>
      <w:r>
        <w:rPr>
          <w:rFonts w:ascii="Arial" w:eastAsia="Arial" w:hAnsi="Arial" w:cs="Arial"/>
          <w:sz w:val="22"/>
          <w:szCs w:val="24"/>
          <w:lang w:val="hr-HR"/>
        </w:rPr>
        <w:t>), po sustavu „ključ u ruke“, uključujući sve prateće radove i opremu nužne za potpunu funkcionalnost sustava te osposobljavanje prostora za rad.</w:t>
      </w:r>
    </w:p>
    <w:p w:rsidR="00057D68" w:rsidRDefault="00057D68">
      <w:pPr>
        <w:jc w:val="both"/>
        <w:rPr>
          <w:rFonts w:ascii="Arial" w:eastAsia="Arial" w:hAnsi="Arial" w:cs="Arial"/>
          <w:sz w:val="22"/>
          <w:szCs w:val="24"/>
          <w:lang w:val="hr-HR"/>
        </w:rPr>
      </w:pPr>
    </w:p>
    <w:p w:rsidR="00057D68" w:rsidRDefault="009869B4">
      <w:pPr>
        <w:jc w:val="both"/>
        <w:outlineLvl w:val="1"/>
        <w:rPr>
          <w:rFonts w:ascii="Arial" w:eastAsia="Arial" w:hAnsi="Arial" w:cs="Arial"/>
          <w:b/>
          <w:bCs/>
          <w:sz w:val="22"/>
          <w:szCs w:val="24"/>
          <w:lang w:val="hr-HR"/>
        </w:rPr>
      </w:pPr>
      <w:r>
        <w:rPr>
          <w:rFonts w:ascii="Arial" w:eastAsia="Arial" w:hAnsi="Arial" w:cs="Arial"/>
          <w:b/>
          <w:bCs/>
          <w:sz w:val="22"/>
          <w:szCs w:val="24"/>
          <w:lang w:val="hr-HR"/>
        </w:rPr>
        <w:t>2. Svrha istraživanja tržišta</w:t>
      </w:r>
    </w:p>
    <w:p w:rsidR="00057D68" w:rsidRDefault="009869B4">
      <w:p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Ovim pozivom Naručitelj želi:</w:t>
      </w:r>
    </w:p>
    <w:p w:rsidR="00057D68" w:rsidRDefault="009869B4">
      <w:pPr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utvrditi dostupnost i tehničke mogućnosti angiografskih sustava na tržištu,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prikupiti okvirne troškovne pokazatelje radi planiranja proračunskih sredstava,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definirati realne tehničke specifikacije koje ne ograničavaju tržišno natjecanje,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prikupiti informacije o uvjetima isporuke, jamstva i održavanja.</w:t>
      </w:r>
    </w:p>
    <w:p w:rsidR="00057D68" w:rsidRDefault="009869B4">
      <w:pPr>
        <w:jc w:val="both"/>
        <w:rPr>
          <w:rFonts w:ascii="Arial" w:eastAsia="Arial" w:hAnsi="Arial" w:cs="Arial"/>
          <w:i/>
          <w:iCs/>
          <w:sz w:val="22"/>
          <w:szCs w:val="24"/>
          <w:lang w:val="hr-HR"/>
        </w:rPr>
      </w:pPr>
      <w:r>
        <w:rPr>
          <w:rFonts w:ascii="Arial" w:eastAsia="Arial" w:hAnsi="Arial" w:cs="Arial"/>
          <w:i/>
          <w:iCs/>
          <w:sz w:val="22"/>
          <w:szCs w:val="24"/>
          <w:lang w:val="hr-HR"/>
        </w:rPr>
        <w:t>Sudjelovanje u istraživanju tržišta ne obvezuje Naručitelja niti gospodarski subjekt te ne predstavlja pretkvalifikaciju za eventualni budući postupak nabave.</w:t>
      </w:r>
    </w:p>
    <w:p w:rsidR="00057D68" w:rsidRDefault="00057D68">
      <w:pPr>
        <w:jc w:val="both"/>
        <w:rPr>
          <w:rFonts w:ascii="Arial" w:eastAsia="Arial" w:hAnsi="Arial" w:cs="Arial"/>
          <w:i/>
          <w:iCs/>
          <w:sz w:val="22"/>
          <w:szCs w:val="24"/>
          <w:lang w:val="hr-HR"/>
        </w:rPr>
      </w:pPr>
    </w:p>
    <w:p w:rsidR="00057D68" w:rsidRDefault="009869B4">
      <w:pPr>
        <w:jc w:val="both"/>
        <w:outlineLvl w:val="1"/>
        <w:rPr>
          <w:rFonts w:ascii="Arial" w:eastAsia="Arial" w:hAnsi="Arial" w:cs="Arial"/>
          <w:b/>
          <w:bCs/>
          <w:sz w:val="22"/>
          <w:szCs w:val="24"/>
          <w:lang w:val="hr-HR"/>
        </w:rPr>
      </w:pPr>
      <w:r>
        <w:rPr>
          <w:rFonts w:ascii="Arial" w:eastAsia="Arial" w:hAnsi="Arial" w:cs="Arial"/>
          <w:b/>
          <w:bCs/>
          <w:sz w:val="22"/>
          <w:szCs w:val="24"/>
          <w:lang w:val="hr-HR"/>
        </w:rPr>
        <w:t>3. Tražene informacije</w:t>
      </w:r>
    </w:p>
    <w:p w:rsidR="00057D68" w:rsidRDefault="009869B4">
      <w:p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Pozivamo zainteresirane gospodarske subjekte da dostave sljedeće:</w:t>
      </w:r>
    </w:p>
    <w:p w:rsidR="00057D68" w:rsidRDefault="00057D68">
      <w:pPr>
        <w:jc w:val="both"/>
        <w:rPr>
          <w:rFonts w:ascii="Arial" w:eastAsia="Arial" w:hAnsi="Arial" w:cs="Arial"/>
          <w:sz w:val="22"/>
          <w:szCs w:val="24"/>
          <w:lang w:val="hr-HR"/>
        </w:rPr>
      </w:pPr>
    </w:p>
    <w:p w:rsidR="00057D68" w:rsidRDefault="009869B4">
      <w:p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b/>
          <w:bCs/>
          <w:i/>
          <w:iCs/>
          <w:sz w:val="22"/>
          <w:szCs w:val="24"/>
          <w:lang w:val="hr-HR"/>
        </w:rPr>
        <w:t>a) Tehničke specifikacije angiografskog sustava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tip sustava (</w:t>
      </w:r>
      <w:proofErr w:type="spellStart"/>
      <w:r>
        <w:rPr>
          <w:rFonts w:ascii="Arial" w:eastAsia="Arial" w:hAnsi="Arial" w:cs="Arial"/>
          <w:sz w:val="22"/>
          <w:szCs w:val="24"/>
          <w:lang w:val="hr-HR"/>
        </w:rPr>
        <w:t>jednoravninski</w:t>
      </w:r>
      <w:proofErr w:type="spellEnd"/>
      <w:r>
        <w:rPr>
          <w:rFonts w:ascii="Arial" w:eastAsia="Arial" w:hAnsi="Arial" w:cs="Arial"/>
          <w:sz w:val="22"/>
          <w:szCs w:val="24"/>
          <w:lang w:val="hr-HR"/>
        </w:rPr>
        <w:t xml:space="preserve"> – </w:t>
      </w:r>
      <w:proofErr w:type="spellStart"/>
      <w:r>
        <w:rPr>
          <w:rFonts w:ascii="Arial" w:eastAsia="Arial" w:hAnsi="Arial" w:cs="Arial"/>
          <w:sz w:val="22"/>
          <w:szCs w:val="24"/>
          <w:lang w:val="hr-HR"/>
        </w:rPr>
        <w:t>monoplane</w:t>
      </w:r>
      <w:proofErr w:type="spellEnd"/>
      <w:r>
        <w:rPr>
          <w:rFonts w:ascii="Arial" w:eastAsia="Arial" w:hAnsi="Arial" w:cs="Arial"/>
          <w:sz w:val="22"/>
          <w:szCs w:val="24"/>
          <w:lang w:val="hr-HR"/>
        </w:rPr>
        <w:t xml:space="preserve"> / </w:t>
      </w:r>
      <w:proofErr w:type="spellStart"/>
      <w:r>
        <w:rPr>
          <w:rFonts w:ascii="Arial" w:eastAsia="Arial" w:hAnsi="Arial" w:cs="Arial"/>
          <w:sz w:val="22"/>
          <w:szCs w:val="24"/>
          <w:lang w:val="hr-HR"/>
        </w:rPr>
        <w:t>dvoravninski</w:t>
      </w:r>
      <w:proofErr w:type="spellEnd"/>
      <w:r>
        <w:rPr>
          <w:rFonts w:ascii="Arial" w:eastAsia="Arial" w:hAnsi="Arial" w:cs="Arial"/>
          <w:sz w:val="22"/>
          <w:szCs w:val="24"/>
          <w:lang w:val="hr-HR"/>
        </w:rPr>
        <w:t xml:space="preserve"> – </w:t>
      </w:r>
      <w:proofErr w:type="spellStart"/>
      <w:r>
        <w:rPr>
          <w:rFonts w:ascii="Arial" w:eastAsia="Arial" w:hAnsi="Arial" w:cs="Arial"/>
          <w:sz w:val="22"/>
          <w:szCs w:val="24"/>
          <w:lang w:val="hr-HR"/>
        </w:rPr>
        <w:t>biplane</w:t>
      </w:r>
      <w:proofErr w:type="spellEnd"/>
      <w:r>
        <w:rPr>
          <w:rFonts w:ascii="Arial" w:eastAsia="Arial" w:hAnsi="Arial" w:cs="Arial"/>
          <w:sz w:val="22"/>
          <w:szCs w:val="24"/>
          <w:lang w:val="hr-HR"/>
        </w:rPr>
        <w:t>) i konfiguracija (stropni / podni nosač C-luka),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vrsta i veličina detektora (flat-panel detektor), dimenzije aktivnog polja,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rendgenska cijev i generator (snaga, toplinski kapacitet anode, sustav hlađenja),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rezolucija i kvaliteta slike te tehnologije obrade slike u stvarnom vremenu,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tehnologije i softver za smanjenje doze zračenja za pacijenta i osoblje,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 xml:space="preserve">aplikativni paketi (kardiologija, </w:t>
      </w:r>
      <w:proofErr w:type="spellStart"/>
      <w:r>
        <w:rPr>
          <w:rFonts w:ascii="Arial" w:eastAsia="Arial" w:hAnsi="Arial" w:cs="Arial"/>
          <w:sz w:val="22"/>
          <w:szCs w:val="24"/>
          <w:lang w:val="hr-HR"/>
        </w:rPr>
        <w:t>neuroradiologija</w:t>
      </w:r>
      <w:proofErr w:type="spellEnd"/>
      <w:r>
        <w:rPr>
          <w:rFonts w:ascii="Arial" w:eastAsia="Arial" w:hAnsi="Arial" w:cs="Arial"/>
          <w:sz w:val="22"/>
          <w:szCs w:val="24"/>
          <w:lang w:val="hr-HR"/>
        </w:rPr>
        <w:t>, periferna i abdominalna vaskularna dijagnostika, 3D rotacijska angiografija, fuzija slike, CO</w:t>
      </w:r>
      <w:r>
        <w:rPr>
          <w:rFonts w:ascii="Cambria Math" w:eastAsia="Arial" w:hAnsi="Cambria Math" w:cs="Cambria Math"/>
          <w:sz w:val="22"/>
          <w:szCs w:val="24"/>
          <w:lang w:val="hr-HR"/>
        </w:rPr>
        <w:t>₂</w:t>
      </w:r>
      <w:r>
        <w:rPr>
          <w:rFonts w:ascii="Arial" w:eastAsia="Arial" w:hAnsi="Arial" w:cs="Arial"/>
          <w:sz w:val="22"/>
          <w:szCs w:val="24"/>
          <w:lang w:val="hr-HR"/>
        </w:rPr>
        <w:t xml:space="preserve"> angiografija i dr.),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radni stol za pacijenta (nosivost, pomaci, mogućnost rada s teškim pacijentima),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 xml:space="preserve">monitori i </w:t>
      </w:r>
      <w:proofErr w:type="spellStart"/>
      <w:r>
        <w:rPr>
          <w:rFonts w:ascii="Arial" w:eastAsia="Arial" w:hAnsi="Arial" w:cs="Arial"/>
          <w:sz w:val="22"/>
          <w:szCs w:val="24"/>
          <w:lang w:val="hr-HR"/>
        </w:rPr>
        <w:t>prikazni</w:t>
      </w:r>
      <w:proofErr w:type="spellEnd"/>
      <w:r>
        <w:rPr>
          <w:rFonts w:ascii="Arial" w:eastAsia="Arial" w:hAnsi="Arial" w:cs="Arial"/>
          <w:sz w:val="22"/>
          <w:szCs w:val="24"/>
          <w:lang w:val="hr-HR"/>
        </w:rPr>
        <w:t xml:space="preserve"> sustav (veličina, broj, rezolucija) te integracija s bolničkim sustavima (PACS / RIS / HIS, DICOM),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sustav za injektiranje kontrasta (ako je uključen),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zahtjevi na prostor, težinu, napajanje, klimatizaciju i zaštitu od zračenja.</w:t>
      </w:r>
    </w:p>
    <w:p w:rsidR="00057D68" w:rsidRDefault="00057D68">
      <w:pPr>
        <w:ind w:left="720"/>
        <w:jc w:val="both"/>
        <w:rPr>
          <w:rFonts w:ascii="Arial" w:eastAsia="Arial" w:hAnsi="Arial" w:cs="Arial"/>
          <w:sz w:val="22"/>
          <w:szCs w:val="24"/>
          <w:lang w:val="hr-HR"/>
        </w:rPr>
      </w:pPr>
    </w:p>
    <w:p w:rsidR="00057D68" w:rsidRDefault="009869B4">
      <w:p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b/>
          <w:bCs/>
          <w:i/>
          <w:iCs/>
          <w:sz w:val="22"/>
          <w:szCs w:val="24"/>
          <w:lang w:val="hr-HR"/>
        </w:rPr>
        <w:t>b) Troškovnik („ključ u ruke“)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cijena sustava s ugradnjom i puštanjem u rad,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pripremno-građevinski radovi (protuzračna zaštita prostora, podloge, klimatizacija, električne instalacije, neprekidno napajanje),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demontaža i zbrinjavanje postojeće opreme (ako je primjenjivo),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edukacija osoblja (liječnici, inženjeri / tehničari),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svi ostali troškovi nužni za punu funkcionalnost sustava.</w:t>
      </w:r>
    </w:p>
    <w:p w:rsidR="00057D68" w:rsidRDefault="009869B4">
      <w:p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b/>
          <w:bCs/>
          <w:i/>
          <w:iCs/>
          <w:sz w:val="22"/>
          <w:szCs w:val="24"/>
          <w:lang w:val="hr-HR"/>
        </w:rPr>
        <w:lastRenderedPageBreak/>
        <w:t>c) Komercijalni i ostali uvjeti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okvirna cijena (bez PDV-a i s PDV-om),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jamstveni rok i opseg jamstva,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rok isporuke i ugradnje od sklapanja ugovora,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 xml:space="preserve">uvjeti i cijena održavanja nakon isteka jamstva (godišnji servisni ugovor, vrijeme odziva, dostupnost rezervnih dijelova, jamstvo raspoloživosti sustava – </w:t>
      </w:r>
      <w:proofErr w:type="spellStart"/>
      <w:r>
        <w:rPr>
          <w:rFonts w:ascii="Arial" w:eastAsia="Arial" w:hAnsi="Arial" w:cs="Arial"/>
          <w:sz w:val="22"/>
          <w:szCs w:val="24"/>
          <w:lang w:val="hr-HR"/>
        </w:rPr>
        <w:t>uptime</w:t>
      </w:r>
      <w:proofErr w:type="spellEnd"/>
      <w:r>
        <w:rPr>
          <w:rFonts w:ascii="Arial" w:eastAsia="Arial" w:hAnsi="Arial" w:cs="Arial"/>
          <w:sz w:val="22"/>
          <w:szCs w:val="24"/>
          <w:lang w:val="hr-HR"/>
        </w:rPr>
        <w:t>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predviđeni vijek trajanja i dostupnost nadogradnji (hardver i softver),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reference / popis isporučenih sustava istog ili sličnog tipa.</w:t>
      </w:r>
    </w:p>
    <w:p w:rsidR="00057D68" w:rsidRDefault="009869B4">
      <w:pPr>
        <w:jc w:val="both"/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  <w:t>d) Obvezni podaci i prilozi uz odgovor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popunjenu tablicu tehničkih specifikacija iz Priloga 1. ovog poziva (za svaku stavku označiti DA/NE u odgovarajući stupac te u stupac „Ponuđeno / napomena“ upisati traženu vrijednost odnosno opis onoga što se nudi, osobito tamo gdje je to izrijekom traženo ili gdje podatak nedostaje),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točan naziv, model i proizvođača angiografskog sustava koji se nudi,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cijenu za kupovinu sustava (bez PDV-a i s PDV-om),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cijenu mjesečnog najma sustava na rok od 60 mjeseci (bez PDV-a i s PDV-om),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vrijeme odziva servisa u slučaju kvara (servisni odziv),</w:t>
      </w:r>
    </w:p>
    <w:p w:rsidR="00057D68" w:rsidRDefault="009869B4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reference u Republici Hrvatskoj (popis korisnika kod kojih je ponuđeni ili sličan sustav isporučen i u radu).</w:t>
      </w:r>
    </w:p>
    <w:p w:rsidR="00057D68" w:rsidRDefault="00057D68">
      <w:pPr>
        <w:ind w:left="720"/>
        <w:jc w:val="both"/>
        <w:rPr>
          <w:rFonts w:ascii="Arial" w:eastAsia="Arial" w:hAnsi="Arial" w:cs="Arial"/>
          <w:sz w:val="22"/>
          <w:szCs w:val="24"/>
          <w:lang w:val="hr-HR"/>
        </w:rPr>
      </w:pPr>
    </w:p>
    <w:p w:rsidR="00057D68" w:rsidRDefault="009869B4">
      <w:pPr>
        <w:jc w:val="both"/>
        <w:outlineLvl w:val="1"/>
        <w:rPr>
          <w:rFonts w:ascii="Arial" w:eastAsia="Arial" w:hAnsi="Arial" w:cs="Arial"/>
          <w:b/>
          <w:bCs/>
          <w:sz w:val="22"/>
          <w:szCs w:val="24"/>
          <w:lang w:val="hr-HR"/>
        </w:rPr>
      </w:pPr>
      <w:r>
        <w:rPr>
          <w:rFonts w:ascii="Arial" w:eastAsia="Arial" w:hAnsi="Arial" w:cs="Arial"/>
          <w:b/>
          <w:bCs/>
          <w:sz w:val="22"/>
          <w:szCs w:val="24"/>
          <w:lang w:val="hr-HR"/>
        </w:rPr>
        <w:t>4. Način i rok dostave</w:t>
      </w:r>
    </w:p>
    <w:p w:rsidR="00057D68" w:rsidRDefault="009869B4">
      <w:p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 xml:space="preserve">Tražene informacije dostavljaju se u pisanom obliku na e-adresu: </w:t>
      </w:r>
      <w:hyperlink r:id="rId7">
        <w:r>
          <w:rPr>
            <w:rStyle w:val="Hiperveza"/>
            <w:rFonts w:ascii="Arial" w:eastAsia="Arial" w:hAnsi="Arial" w:cs="Arial"/>
            <w:b/>
            <w:bCs/>
            <w:color w:val="000000"/>
            <w:sz w:val="22"/>
            <w:szCs w:val="24"/>
            <w:lang w:val="hr-HR"/>
          </w:rPr>
          <w:t>valentin.raguz@pozeska-bolnica.hr</w:t>
        </w:r>
      </w:hyperlink>
      <w:r>
        <w:rPr>
          <w:rFonts w:ascii="Arial" w:eastAsia="Arial" w:hAnsi="Arial" w:cs="Arial"/>
          <w:b/>
          <w:bCs/>
          <w:sz w:val="22"/>
          <w:szCs w:val="24"/>
          <w:lang w:val="hr-HR"/>
        </w:rPr>
        <w:t xml:space="preserve"> </w:t>
      </w:r>
      <w:r>
        <w:rPr>
          <w:rFonts w:ascii="Arial" w:eastAsia="Arial" w:hAnsi="Arial" w:cs="Arial"/>
          <w:sz w:val="22"/>
          <w:szCs w:val="24"/>
          <w:lang w:val="hr-HR"/>
        </w:rPr>
        <w:t>s naznakom „</w:t>
      </w:r>
      <w:r>
        <w:rPr>
          <w:rFonts w:ascii="Arial" w:eastAsia="Arial" w:hAnsi="Arial" w:cs="Arial"/>
          <w:b/>
          <w:bCs/>
          <w:sz w:val="22"/>
          <w:szCs w:val="24"/>
          <w:lang w:val="hr-HR"/>
        </w:rPr>
        <w:t xml:space="preserve">Istraživanje tržišta – </w:t>
      </w:r>
      <w:proofErr w:type="spellStart"/>
      <w:r>
        <w:rPr>
          <w:rFonts w:ascii="Arial" w:eastAsia="Arial" w:hAnsi="Arial" w:cs="Arial"/>
          <w:b/>
          <w:bCs/>
          <w:sz w:val="22"/>
          <w:szCs w:val="24"/>
          <w:lang w:val="hr-HR"/>
        </w:rPr>
        <w:t>Angiosala</w:t>
      </w:r>
      <w:proofErr w:type="spellEnd"/>
      <w:r>
        <w:rPr>
          <w:rFonts w:ascii="Arial" w:eastAsia="Arial" w:hAnsi="Arial" w:cs="Arial"/>
          <w:sz w:val="22"/>
          <w:szCs w:val="24"/>
          <w:lang w:val="hr-HR"/>
        </w:rPr>
        <w:t xml:space="preserve">“, najkasnije do </w:t>
      </w:r>
      <w:r w:rsidR="00727081">
        <w:rPr>
          <w:rFonts w:ascii="Arial" w:eastAsia="Arial" w:hAnsi="Arial" w:cs="Arial"/>
          <w:b/>
          <w:bCs/>
          <w:sz w:val="22"/>
          <w:szCs w:val="24"/>
          <w:lang w:val="hr-HR"/>
        </w:rPr>
        <w:t>3. srpnja</w:t>
      </w:r>
      <w:r>
        <w:rPr>
          <w:rFonts w:ascii="Arial" w:eastAsia="Arial" w:hAnsi="Arial" w:cs="Arial"/>
          <w:b/>
          <w:bCs/>
          <w:sz w:val="22"/>
          <w:szCs w:val="24"/>
          <w:lang w:val="hr-HR"/>
        </w:rPr>
        <w:t xml:space="preserve"> 2026. godine </w:t>
      </w:r>
      <w:r>
        <w:rPr>
          <w:rFonts w:ascii="Arial" w:eastAsia="Arial" w:hAnsi="Arial" w:cs="Arial"/>
          <w:sz w:val="22"/>
          <w:szCs w:val="24"/>
          <w:lang w:val="hr-HR"/>
        </w:rPr>
        <w:t xml:space="preserve">do </w:t>
      </w:r>
      <w:r>
        <w:rPr>
          <w:rFonts w:ascii="Arial" w:eastAsia="Arial" w:hAnsi="Arial" w:cs="Arial"/>
          <w:b/>
          <w:bCs/>
          <w:sz w:val="22"/>
          <w:szCs w:val="24"/>
          <w:lang w:val="hr-HR"/>
        </w:rPr>
        <w:t>12,00</w:t>
      </w:r>
      <w:r>
        <w:rPr>
          <w:rFonts w:ascii="Arial" w:eastAsia="Arial" w:hAnsi="Arial" w:cs="Arial"/>
          <w:sz w:val="22"/>
          <w:szCs w:val="24"/>
          <w:lang w:val="hr-HR"/>
        </w:rPr>
        <w:t xml:space="preserve"> sati.</w:t>
      </w:r>
    </w:p>
    <w:p w:rsidR="00057D68" w:rsidRDefault="00057D68">
      <w:pPr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057D68" w:rsidRDefault="009869B4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Pregled prostora predviđenog za smještaj i ugradnju sustava moguć je uz prethodnu najavu na e-adrese: valentin.raguz@pozeska-bolnica.hr [upisati dodatne e-adrese po potrebi].</w:t>
      </w:r>
    </w:p>
    <w:p w:rsidR="00057D68" w:rsidRDefault="00057D68">
      <w:pPr>
        <w:jc w:val="both"/>
        <w:rPr>
          <w:rFonts w:ascii="Arial" w:eastAsia="Arial" w:hAnsi="Arial" w:cs="Arial"/>
          <w:sz w:val="22"/>
          <w:szCs w:val="24"/>
          <w:lang w:val="hr-HR"/>
        </w:rPr>
      </w:pPr>
    </w:p>
    <w:p w:rsidR="00057D68" w:rsidRDefault="009869B4">
      <w:pPr>
        <w:jc w:val="both"/>
        <w:outlineLvl w:val="1"/>
        <w:rPr>
          <w:rFonts w:ascii="Arial" w:eastAsia="Arial" w:hAnsi="Arial" w:cs="Arial"/>
          <w:b/>
          <w:bCs/>
          <w:sz w:val="22"/>
          <w:szCs w:val="24"/>
          <w:lang w:val="hr-HR"/>
        </w:rPr>
      </w:pPr>
      <w:r>
        <w:rPr>
          <w:rFonts w:ascii="Arial" w:eastAsia="Arial" w:hAnsi="Arial" w:cs="Arial"/>
          <w:b/>
          <w:bCs/>
          <w:sz w:val="22"/>
          <w:szCs w:val="24"/>
          <w:lang w:val="hr-HR"/>
        </w:rPr>
        <w:t>5. Napomene</w:t>
      </w:r>
    </w:p>
    <w:p w:rsidR="00057D68" w:rsidRDefault="009869B4">
      <w:pPr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Dostavljene informacije koristit će se isključivo u svrhu pripreme postupka javne nabave.</w:t>
      </w:r>
    </w:p>
    <w:p w:rsidR="00057D68" w:rsidRDefault="009869B4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Naručitelj zadržava pravo kontaktirati subjekte radi dodatnih pojašnjenja.</w:t>
      </w:r>
    </w:p>
    <w:p w:rsidR="00057D68" w:rsidRDefault="009869B4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Dostava informacija ne stvara nikakve obveze niti pravo na naknadu troškova sudjelovanja.</w:t>
      </w:r>
    </w:p>
    <w:p w:rsidR="00057D68" w:rsidRDefault="009869B4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4"/>
          <w:lang w:val="hr-HR"/>
        </w:rPr>
        <w:t>Sukladno čl. 198. ZJN-a, Naručitelj će voditi računa da pripremne aktivnosti ne naruše načelo tržišnog natjecanja i jednakog tretmana gospodarskih subjekata.</w:t>
      </w:r>
    </w:p>
    <w:p w:rsidR="00057D68" w:rsidRDefault="00057D68">
      <w:pPr>
        <w:ind w:left="720"/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057D68" w:rsidRDefault="009869B4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>Kontakt osoba:</w:t>
      </w:r>
    </w:p>
    <w:p w:rsidR="00057D68" w:rsidRDefault="009869B4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>Ime i prezime: Valentin Raguž</w:t>
      </w:r>
    </w:p>
    <w:p w:rsidR="00057D68" w:rsidRDefault="009869B4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 xml:space="preserve">Telefon / e-adresa: </w:t>
      </w:r>
      <w:r>
        <w:rPr>
          <w:rFonts w:ascii="Arial" w:eastAsia="Arial" w:hAnsi="Arial" w:cs="Arial"/>
          <w:sz w:val="22"/>
          <w:szCs w:val="22"/>
          <w:lang w:val="hr-HR"/>
        </w:rPr>
        <w:t xml:space="preserve">034/254-515, </w:t>
      </w:r>
      <w:hyperlink r:id="rId8">
        <w:r>
          <w:rPr>
            <w:rStyle w:val="Hiperveza"/>
            <w:rFonts w:ascii="Arial" w:eastAsia="Arial" w:hAnsi="Arial" w:cs="Arial"/>
            <w:sz w:val="22"/>
            <w:szCs w:val="22"/>
            <w:lang w:val="hr-HR"/>
          </w:rPr>
          <w:t>valentin.raguz@pozeska-bolnica.hr</w:t>
        </w:r>
      </w:hyperlink>
      <w:r>
        <w:rPr>
          <w:rFonts w:ascii="Arial" w:eastAsia="Arial" w:hAnsi="Arial" w:cs="Arial"/>
          <w:sz w:val="22"/>
          <w:szCs w:val="22"/>
          <w:lang w:val="hr-HR"/>
        </w:rPr>
        <w:t xml:space="preserve"> </w:t>
      </w:r>
    </w:p>
    <w:p w:rsidR="00057D68" w:rsidRDefault="00057D68">
      <w:pPr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057D68" w:rsidRDefault="009869B4">
      <w:r>
        <w:br w:type="page"/>
      </w:r>
    </w:p>
    <w:p w:rsidR="00057D68" w:rsidRDefault="009869B4">
      <w:pPr>
        <w:jc w:val="both"/>
        <w:rPr>
          <w:rFonts w:ascii="Arial" w:eastAsia="Arial" w:hAnsi="Arial" w:cs="Arial"/>
          <w:b/>
          <w:b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lastRenderedPageBreak/>
        <w:t>PRILOG 1 – Tablica tehničkih specifikacija i komercijalnih podataka</w:t>
      </w:r>
    </w:p>
    <w:p w:rsidR="00057D68" w:rsidRDefault="009869B4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i/>
          <w:iCs/>
          <w:sz w:val="22"/>
          <w:szCs w:val="22"/>
          <w:lang w:val="hr-HR"/>
        </w:rPr>
        <w:t>Gospodarski subjekt ispunjava donje tablice. U stupce „DA“ / „NE“ označava se ispunjava li ponuđeni sustav pojedini zahtjev, a u stupac „Ponuđeno / napomena“ upisuje se konkretan podatak (vrijednost, izvedba ili opis onoga što se nudi), osobito tamo gdje je to izrijekom traženo ili gdje podatak nedostaje.</w:t>
      </w:r>
    </w:p>
    <w:p w:rsidR="00057D68" w:rsidRPr="005B10C3" w:rsidRDefault="00057D68">
      <w:pPr>
        <w:jc w:val="both"/>
        <w:rPr>
          <w:rFonts w:ascii="Arial" w:eastAsia="Arial" w:hAnsi="Arial" w:cs="Arial"/>
          <w:sz w:val="18"/>
          <w:szCs w:val="22"/>
          <w:lang w:val="hr-HR"/>
        </w:rPr>
      </w:pPr>
    </w:p>
    <w:p w:rsidR="00057D68" w:rsidRDefault="009869B4">
      <w:pPr>
        <w:jc w:val="both"/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  <w:t>1. Tehničke specifikacije</w:t>
      </w:r>
    </w:p>
    <w:tbl>
      <w:tblPr>
        <w:tblW w:w="9496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30" w:type="dxa"/>
          <w:left w:w="70" w:type="dxa"/>
          <w:bottom w:w="3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853"/>
        <w:gridCol w:w="560"/>
        <w:gridCol w:w="560"/>
        <w:gridCol w:w="2956"/>
      </w:tblGrid>
      <w:tr w:rsidR="00057D68">
        <w:trPr>
          <w:tblHeader/>
        </w:trPr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TEHNIČKA SPECIFIKACIJA – ANGIOGRAFSKI SUSTAV ZA INTERVENTNU RADIOLOGIJU I KARDIOLOGIJU SA STROPNIM STATIVOM, VELIKIM DETEKTOROM, DSA OPCIJOM I SOFTVEROM ZA PERIFERIJU</w:t>
            </w:r>
          </w:p>
        </w:tc>
      </w:tr>
      <w:tr w:rsidR="00057D68" w:rsidTr="005B10C3">
        <w:trPr>
          <w:tblHeader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R.br.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Tehnička karakteristika / zahtjev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DA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NE</w:t>
            </w: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Ponuđeno / napomena (što se nudi)</w:t>
            </w: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C-luk montiran na strop.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Stol fiksno montiran na pod, mogućnost rotacije stola.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3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Bežična nožna sklopka (pedala) uz pacijent stol.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LED lampa smještena na stropni nosač.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Držač za ruke za radijalni pristup. Ploča od ugljičnih vlakana za pohranu žica i instrumenata tijekom izvođenja postupaka s radijalnim pristupom.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Generator nominalne snage 100 kW.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7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RTG cijev (navesti karakteristike ponuđene cijevi).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8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Ravni detektor (veliki) dijagonale 48 cm ili veći.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9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Pulsna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fluoroskopija u rasponu 2–30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pulseva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, DSA.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10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Kardiološka akvizicija s minimalno tri brzine, maksimalna brzina akvizicije minimalno 30 f/s. 2k rezolucija kod dijaskopije, akvizicije i kod DSA snimanja.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11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„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Roadmapping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“ u stvarnom vremenu s automatskim pomakom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piksela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12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Snimanje i prikaz dinamičkih fluoroskopskih sekvenci. Pregled zadnje snimljene scene.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13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DICOM (sve funkcionalnosti uključene).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14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QVA, LVA i QCA analiza. Automatski programi za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nativno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i DSA snimanje cijele periferije.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15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Automatsko pozicioniranje stativa s obzirom na selektiranu referentnu sliku.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16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Funkcija koja omogućuje poboljšani prikaz finih struktura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stenta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– korištenje naknadnom obradom i u stvarnom vremenu.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17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Program za automatsku perifernu angiografiju koji omogućuje kompletnu perifernu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nativnu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i DSA sliku donjih ekstremiteta, s jednim uštrcavanjem kontrastnog sredstva.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18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Upravljanje sustavom u sobi za pacijenta s modularnim elementima montiranim na šini pacijent stola i u kontrolnoj sobi (dvostruke komande na oba mjesta za kontrole C-luka, pacijent stola,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kolimatora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, kvantifikacija i slično).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19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Svi osnovni i napredni programi za zaštitu od zračenja i poboljšanje slike (hardver i softver).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20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Zaštita od zračenja za gornji dio tijela na stropnom nosaču.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21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Zaštita od zračenja za donji dio tijela koja se montira na pacijent stol.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22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Veliki monitor u sobi za preglede min. 55", na koji je moguće spojiti min. 3 video signala (npr. IVUS, OCT).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23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 monitora u kontrolnoj sobi.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24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Hemodinamski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sustav za podršku interventnim kardiološkim procedurama – mjerenje: 12-kanalni EKG, </w:t>
            </w: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lastRenderedPageBreak/>
              <w:t xml:space="preserve">SpO2, NIBP, CO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termodilucijskom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metodom, min. 4 invazivna tlaka istovremeno.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25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Angio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injektor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za kardiologiju i opću angiografiju.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26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Minimalni jamstveni rok 24 mjeseca.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27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Maksimalan jamstveni rok.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 w:rsidTr="005B10C3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28</w:t>
            </w:r>
          </w:p>
        </w:tc>
        <w:tc>
          <w:tcPr>
            <w:tcW w:w="4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Mogućnost petogodišnjeg najma uz mjesečnu ratnu otplatu.</w:t>
            </w: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</w:tbl>
    <w:p w:rsidR="00057D68" w:rsidRDefault="00057D68">
      <w:pPr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057D68" w:rsidRDefault="009869B4">
      <w:pPr>
        <w:jc w:val="both"/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  <w:t>2. Komercijalni podaci</w:t>
      </w:r>
    </w:p>
    <w:tbl>
      <w:tblPr>
        <w:tblW w:w="9496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30" w:type="dxa"/>
          <w:left w:w="70" w:type="dxa"/>
          <w:bottom w:w="3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748"/>
      </w:tblGrid>
      <w:tr w:rsidR="00057D68">
        <w:trPr>
          <w:tblHeader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Podatak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Ponuda gospodarskog subjekta</w:t>
            </w:r>
          </w:p>
        </w:tc>
      </w:tr>
      <w:tr w:rsidR="00057D68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Ponuđeni sustav (naziv, model, proizvođač)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Cijena za kupovinu – bez PDV-a (EUR)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Cijena za kupovinu – s PDV-om (EUR)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Cijena mjesečnog najma na 60 mjeseci – bez PDV-a (EUR)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Cijena mjesečnog najma na 60 mjeseci – s PDV-om (EUR)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Vrijeme odziva servisa (npr. broj sati / radnih dana)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057D68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9869B4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Reference u Republici Hrvatskoj (popis korisnika / ustanova)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:rsidR="00057D68" w:rsidRDefault="00057D6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</w:tbl>
    <w:p w:rsidR="009869B4" w:rsidRDefault="009869B4"/>
    <w:sectPr w:rsidR="009869B4">
      <w:headerReference w:type="default" r:id="rId9"/>
      <w:footerReference w:type="default" r:id="rId10"/>
      <w:pgSz w:w="11906" w:h="16838"/>
      <w:pgMar w:top="851" w:right="1134" w:bottom="851" w:left="1276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461" w:rsidRDefault="00931461">
      <w:r>
        <w:separator/>
      </w:r>
    </w:p>
  </w:endnote>
  <w:endnote w:type="continuationSeparator" w:id="0">
    <w:p w:rsidR="00931461" w:rsidRDefault="0093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D68" w:rsidRDefault="009869B4">
    <w:pPr>
      <w:pStyle w:val="Naslov1"/>
      <w:ind w:left="0" w:right="-568" w:hanging="709"/>
      <w:jc w:val="center"/>
    </w:pPr>
    <w:r>
      <w:rPr>
        <w:color w:val="000000"/>
        <w:sz w:val="18"/>
        <w:szCs w:val="18"/>
        <w:lang w:val="pl-PL"/>
      </w:rPr>
      <w:t xml:space="preserve">telefax: (034) 271-713, </w:t>
    </w:r>
    <w:r>
      <w:rPr>
        <w:color w:val="000000"/>
        <w:sz w:val="18"/>
        <w:szCs w:val="18"/>
        <w:lang w:val="hr-HR"/>
      </w:rPr>
      <w:t xml:space="preserve">e-mail: </w:t>
    </w:r>
    <w:r>
      <w:rPr>
        <w:i w:val="0"/>
        <w:color w:val="000000"/>
        <w:sz w:val="18"/>
        <w:szCs w:val="18"/>
        <w:lang w:val="hr-HR"/>
      </w:rPr>
      <w:t>info@pozeska-bolnica.hr</w:t>
    </w:r>
    <w:r>
      <w:rPr>
        <w:color w:val="000000"/>
        <w:sz w:val="18"/>
        <w:szCs w:val="18"/>
        <w:lang w:val="hr-HR"/>
      </w:rPr>
      <w:t xml:space="preserve">; </w:t>
    </w:r>
    <w:r>
      <w:rPr>
        <w:color w:val="000000"/>
        <w:sz w:val="18"/>
        <w:szCs w:val="18"/>
      </w:rPr>
      <w:t xml:space="preserve"> IBAN</w:t>
    </w:r>
    <w:r>
      <w:rPr>
        <w:color w:val="000000"/>
        <w:sz w:val="18"/>
        <w:szCs w:val="18"/>
        <w:lang w:val="hr-HR"/>
      </w:rPr>
      <w:t xml:space="preserve">: </w:t>
    </w:r>
    <w:r>
      <w:rPr>
        <w:i w:val="0"/>
        <w:color w:val="000000"/>
        <w:sz w:val="18"/>
        <w:szCs w:val="18"/>
        <w:lang w:val="hr-HR"/>
      </w:rPr>
      <w:t>HR</w:t>
    </w:r>
    <w:r>
      <w:rPr>
        <w:rStyle w:val="Naglaeno"/>
        <w:b w:val="0"/>
        <w:iCs/>
        <w:color w:val="000000"/>
        <w:sz w:val="18"/>
        <w:szCs w:val="18"/>
      </w:rPr>
      <w:t xml:space="preserve">1425000091102188207, SWIFT: HAABHR227 </w:t>
    </w:r>
    <w:proofErr w:type="spellStart"/>
    <w:r>
      <w:rPr>
        <w:color w:val="000000"/>
        <w:sz w:val="18"/>
        <w:szCs w:val="18"/>
        <w:lang w:val="hr-HR"/>
      </w:rPr>
      <w:t>Addiko</w:t>
    </w:r>
    <w:proofErr w:type="spellEnd"/>
    <w:r>
      <w:rPr>
        <w:color w:val="000000"/>
        <w:sz w:val="18"/>
        <w:szCs w:val="18"/>
        <w:lang w:val="hr-HR"/>
      </w:rPr>
      <w:t xml:space="preserve"> Bank d.d.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461" w:rsidRDefault="00931461">
      <w:r>
        <w:separator/>
      </w:r>
    </w:p>
  </w:footnote>
  <w:footnote w:type="continuationSeparator" w:id="0">
    <w:p w:rsidR="00931461" w:rsidRDefault="00931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D68" w:rsidRDefault="009869B4">
    <w:pPr>
      <w:ind w:left="142" w:right="141"/>
      <w:jc w:val="center"/>
      <w:rPr>
        <w:b/>
        <w:color w:val="008080"/>
        <w:spacing w:val="20"/>
        <w:sz w:val="44"/>
        <w:lang w:val="pl-PL"/>
      </w:rPr>
    </w:pPr>
    <w:r>
      <w:rPr>
        <w:b/>
        <w:color w:val="008080"/>
        <w:spacing w:val="20"/>
        <w:sz w:val="44"/>
        <w:lang w:val="pl-PL"/>
      </w:rPr>
      <w:t>OPĆA ŽUPANIJSKA BOLNICA</w:t>
    </w:r>
  </w:p>
  <w:p w:rsidR="00057D68" w:rsidRDefault="009869B4">
    <w:pPr>
      <w:pBdr>
        <w:bottom w:val="single" w:sz="18" w:space="3" w:color="008080"/>
      </w:pBdr>
      <w:ind w:left="142" w:right="-568" w:hanging="568"/>
      <w:jc w:val="center"/>
      <w:rPr>
        <w:b/>
        <w:color w:val="008080"/>
        <w:spacing w:val="20"/>
        <w:sz w:val="44"/>
        <w:lang w:val="pl-PL"/>
      </w:rPr>
    </w:pPr>
    <w:r>
      <w:rPr>
        <w:b/>
        <w:color w:val="008080"/>
        <w:spacing w:val="20"/>
        <w:sz w:val="44"/>
        <w:lang w:val="pl-PL"/>
      </w:rPr>
      <w:t>POŽEGA</w:t>
    </w:r>
  </w:p>
  <w:p w:rsidR="00057D68" w:rsidRDefault="009869B4">
    <w:pPr>
      <w:pStyle w:val="Naslov1"/>
      <w:ind w:left="-142" w:right="-568" w:hanging="284"/>
      <w:jc w:val="center"/>
    </w:pPr>
    <w:r>
      <w:rPr>
        <w:color w:val="000000"/>
        <w:sz w:val="17"/>
        <w:szCs w:val="17"/>
        <w:lang w:val="pl-PL"/>
      </w:rPr>
      <w:t xml:space="preserve">34000 Požega, Osječka 107; MB 0541109; </w:t>
    </w:r>
    <w:r>
      <w:rPr>
        <w:color w:val="000000"/>
        <w:sz w:val="17"/>
        <w:szCs w:val="17"/>
        <w:lang w:val="hr-HR"/>
      </w:rPr>
      <w:t xml:space="preserve">MBS: 050026872; OIB: </w:t>
    </w:r>
    <w:r>
      <w:rPr>
        <w:color w:val="000000"/>
        <w:sz w:val="17"/>
        <w:szCs w:val="17"/>
        <w:lang w:val="pl-PL"/>
      </w:rPr>
      <w:t>40589450667; tel. centrala: (034) 254-555; ravnatelj: (034) 254-505</w:t>
    </w:r>
  </w:p>
  <w:p w:rsidR="00057D68" w:rsidRDefault="00057D68">
    <w:pPr>
      <w:pStyle w:val="Zaglavlje"/>
      <w:rPr>
        <w:color w:val="000000"/>
        <w:sz w:val="17"/>
        <w:szCs w:val="17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56A92"/>
    <w:multiLevelType w:val="multilevel"/>
    <w:tmpl w:val="7932ED5E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C25870"/>
    <w:multiLevelType w:val="multilevel"/>
    <w:tmpl w:val="2494C6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014A2E"/>
    <w:multiLevelType w:val="multilevel"/>
    <w:tmpl w:val="0E6231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68"/>
    <w:rsid w:val="00057D68"/>
    <w:rsid w:val="005B10C3"/>
    <w:rsid w:val="00727081"/>
    <w:rsid w:val="0087174D"/>
    <w:rsid w:val="00931461"/>
    <w:rsid w:val="009869B4"/>
    <w:rsid w:val="00D9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0D7B7-405C-4C63-A327-F7AF2AF4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left="142"/>
      <w:outlineLvl w:val="0"/>
    </w:pPr>
    <w:rPr>
      <w:i/>
      <w:color w:val="008000"/>
      <w:sz w:val="22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Calibri" w:eastAsia="Calibri" w:hAnsi="Calibri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Calibri" w:eastAsia="Calibri" w:hAnsi="Calibri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i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5z0">
    <w:name w:val="WW8Num25z0"/>
    <w:qFormat/>
    <w:rPr>
      <w:rFonts w:ascii="Calibri" w:eastAsia="Calibri" w:hAnsi="Calibri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ascii="Calibri" w:eastAsia="Times New Roman" w:hAnsi="Calibri"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styleId="Hiperveza">
    <w:name w:val="Hyperlink"/>
    <w:rPr>
      <w:color w:val="0000FF"/>
      <w:u w:val="single"/>
    </w:rPr>
  </w:style>
  <w:style w:type="character" w:styleId="Naglaeno">
    <w:name w:val="Strong"/>
    <w:qFormat/>
    <w:rPr>
      <w:b/>
      <w:bCs/>
    </w:rPr>
  </w:style>
  <w:style w:type="character" w:customStyle="1" w:styleId="Naslov1Char">
    <w:name w:val="Naslov 1 Char"/>
    <w:qFormat/>
    <w:rPr>
      <w:i/>
      <w:color w:val="008000"/>
      <w:sz w:val="22"/>
      <w:lang w:val="en-US"/>
    </w:rPr>
  </w:style>
  <w:style w:type="character" w:customStyle="1" w:styleId="TekstbaloniaChar">
    <w:name w:val="Tekst balončića Char"/>
    <w:qFormat/>
    <w:rPr>
      <w:rFonts w:ascii="Segoe UI" w:hAnsi="Segoe UI" w:cs="Segoe UI"/>
      <w:sz w:val="18"/>
      <w:szCs w:val="18"/>
      <w:lang w:val="en-US"/>
    </w:rPr>
  </w:style>
  <w:style w:type="character" w:customStyle="1" w:styleId="Naslov2Char">
    <w:name w:val="Naslov 2 Char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Free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Uvuenotijeloteksta">
    <w:name w:val="Body Text Indent"/>
    <w:basedOn w:val="Normal"/>
    <w:pPr>
      <w:ind w:left="1332" w:hanging="2466"/>
      <w:jc w:val="both"/>
    </w:pPr>
    <w:rPr>
      <w:sz w:val="22"/>
      <w:lang w:val="hr-HR"/>
    </w:rPr>
  </w:style>
  <w:style w:type="paragraph" w:styleId="Odlomakpopisa">
    <w:name w:val="List Paragraph"/>
    <w:basedOn w:val="Normal"/>
    <w:qFormat/>
    <w:pPr>
      <w:ind w:left="708"/>
    </w:pPr>
  </w:style>
  <w:style w:type="paragraph" w:styleId="Tekstbalonia">
    <w:name w:val="Balloon Text"/>
    <w:basedOn w:val="Normal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.raguz@pozeska-bol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entin.raguz@pozeska-bolnic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Raguž</dc:creator>
  <cp:lastModifiedBy>Valentin Raguž</cp:lastModifiedBy>
  <cp:revision>2</cp:revision>
  <cp:lastPrinted>2026-06-02T07:56:00Z</cp:lastPrinted>
  <dcterms:created xsi:type="dcterms:W3CDTF">2026-06-03T10:42:00Z</dcterms:created>
  <dcterms:modified xsi:type="dcterms:W3CDTF">2026-06-03T10:42:00Z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2026-05-22T11:53:00Z</dcterms:created>
  <dc:creator>Tajnica ravnatelja</dc:creator>
  <dc:description/>
  <cp:keywords/>
  <dc:language>en-US</dc:language>
  <cp:lastModifiedBy>Valentin Raguž</cp:lastModifiedBy>
  <cp:lastPrinted>2024-11-28T13:17:00Z</cp:lastPrinted>
  <dcterms:modified xsi:type="dcterms:W3CDTF">2026-05-22T11:53:00Z</dcterms:modified>
  <cp:revision>2</cp:revision>
  <dc:subject/>
  <dc:title>OPĆA  ŽUPANIJSKA  BOLNICA</dc:title>
</cp:coreProperties>
</file>